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194BC" w14:textId="77777777" w:rsidR="007C3390" w:rsidRPr="00B130A4" w:rsidRDefault="007C3390" w:rsidP="007C3390">
      <w:pPr>
        <w:spacing w:line="600" w:lineRule="exact"/>
        <w:rPr>
          <w:rFonts w:ascii="黑体" w:eastAsia="黑体" w:hAnsi="黑体"/>
          <w:szCs w:val="32"/>
        </w:rPr>
      </w:pPr>
      <w:bookmarkStart w:id="0" w:name="_GoBack"/>
      <w:bookmarkEnd w:id="0"/>
      <w:r w:rsidRPr="00B130A4">
        <w:rPr>
          <w:rFonts w:ascii="黑体" w:eastAsia="黑体" w:hAnsi="黑体" w:hint="eastAsia"/>
          <w:szCs w:val="32"/>
        </w:rPr>
        <w:t>附件2</w:t>
      </w:r>
    </w:p>
    <w:p w14:paraId="7973B65A" w14:textId="77777777" w:rsidR="007C3390" w:rsidRPr="00B130A4" w:rsidRDefault="007C3390" w:rsidP="007C3390">
      <w:pPr>
        <w:pStyle w:val="ab"/>
        <w:spacing w:after="0" w:line="600" w:lineRule="exact"/>
        <w:ind w:firstLine="206"/>
        <w:rPr>
          <w:rFonts w:ascii="仿宋" w:hAnsi="仿宋"/>
        </w:rPr>
      </w:pPr>
    </w:p>
    <w:p w14:paraId="67279487" w14:textId="77777777" w:rsidR="007C3390" w:rsidRPr="00B130A4" w:rsidRDefault="007C3390" w:rsidP="007C3390">
      <w:pPr>
        <w:spacing w:line="600" w:lineRule="exact"/>
        <w:jc w:val="center"/>
        <w:textAlignment w:val="baseline"/>
        <w:rPr>
          <w:rFonts w:ascii="仿宋" w:eastAsia="方正小标宋简体" w:hAnsi="仿宋"/>
          <w:sz w:val="44"/>
          <w:szCs w:val="44"/>
        </w:rPr>
      </w:pPr>
      <w:r w:rsidRPr="00B130A4">
        <w:rPr>
          <w:rFonts w:ascii="仿宋" w:eastAsia="方正小标宋简体" w:hAnsi="仿宋" w:hint="eastAsia"/>
          <w:sz w:val="44"/>
          <w:szCs w:val="44"/>
        </w:rPr>
        <w:t>《中国资产评估协会会员自律惩戒办法</w:t>
      </w:r>
      <w:r w:rsidRPr="00B130A4">
        <w:rPr>
          <w:rFonts w:ascii="仿宋" w:eastAsia="方正小标宋简体" w:hAnsi="仿宋"/>
          <w:sz w:val="44"/>
          <w:szCs w:val="44"/>
        </w:rPr>
        <w:br/>
      </w:r>
      <w:r w:rsidRPr="00B130A4">
        <w:rPr>
          <w:rFonts w:ascii="仿宋" w:eastAsia="方正小标宋简体" w:hAnsi="仿宋" w:hint="eastAsia"/>
          <w:sz w:val="44"/>
          <w:szCs w:val="44"/>
        </w:rPr>
        <w:t>（征求意见稿）》修订说明</w:t>
      </w:r>
    </w:p>
    <w:p w14:paraId="7479E65E" w14:textId="77777777" w:rsidR="007C3390" w:rsidRPr="00B130A4" w:rsidRDefault="007C3390" w:rsidP="007C3390">
      <w:pPr>
        <w:spacing w:line="600" w:lineRule="exact"/>
        <w:ind w:firstLineChars="200" w:firstLine="632"/>
        <w:jc w:val="left"/>
        <w:textAlignment w:val="baseline"/>
        <w:rPr>
          <w:rFonts w:ascii="仿宋" w:hAnsi="仿宋"/>
          <w:szCs w:val="32"/>
        </w:rPr>
      </w:pPr>
    </w:p>
    <w:p w14:paraId="03879080" w14:textId="4AB8878F" w:rsidR="007C3390" w:rsidRPr="00B130A4" w:rsidRDefault="007C3390" w:rsidP="007C3390">
      <w:pPr>
        <w:spacing w:line="600" w:lineRule="exact"/>
        <w:ind w:firstLineChars="200" w:firstLine="632"/>
        <w:textAlignment w:val="baseline"/>
        <w:rPr>
          <w:rFonts w:ascii="仿宋" w:hAnsi="仿宋"/>
          <w:szCs w:val="32"/>
        </w:rPr>
      </w:pPr>
      <w:r w:rsidRPr="00B130A4">
        <w:rPr>
          <w:rFonts w:ascii="仿宋" w:hAnsi="仿宋" w:cs="Arial" w:hint="eastAsia"/>
          <w:szCs w:val="32"/>
        </w:rPr>
        <w:t>为</w:t>
      </w:r>
      <w:r w:rsidR="00720612">
        <w:rPr>
          <w:rFonts w:ascii="仿宋" w:hAnsi="仿宋" w:cs="Arial" w:hint="eastAsia"/>
          <w:szCs w:val="32"/>
        </w:rPr>
        <w:t>深入</w:t>
      </w:r>
      <w:r w:rsidRPr="00B130A4">
        <w:rPr>
          <w:rFonts w:ascii="仿宋" w:hAnsi="仿宋" w:cs="Arial" w:hint="eastAsia"/>
          <w:szCs w:val="32"/>
        </w:rPr>
        <w:t>贯彻落实</w:t>
      </w:r>
      <w:r w:rsidR="00720612" w:rsidRPr="00720612">
        <w:rPr>
          <w:rFonts w:ascii="仿宋_GB2312" w:hAnsi="仿宋" w:cs="Arial" w:hint="eastAsia"/>
          <w:szCs w:val="32"/>
        </w:rPr>
        <w:t>2023年2月印发的</w:t>
      </w:r>
      <w:r w:rsidRPr="00B130A4">
        <w:rPr>
          <w:rFonts w:ascii="仿宋" w:hAnsi="仿宋" w:cs="Arial" w:hint="eastAsia"/>
          <w:szCs w:val="32"/>
        </w:rPr>
        <w:t>《中共中央办公厅</w:t>
      </w:r>
      <w:r w:rsidRPr="00B130A4">
        <w:rPr>
          <w:rFonts w:ascii="仿宋" w:hAnsi="仿宋" w:cs="Arial" w:hint="eastAsia"/>
          <w:szCs w:val="32"/>
        </w:rPr>
        <w:t xml:space="preserve"> </w:t>
      </w:r>
      <w:r w:rsidRPr="00B130A4">
        <w:rPr>
          <w:rFonts w:ascii="仿宋" w:hAnsi="仿宋" w:cs="Arial" w:hint="eastAsia"/>
          <w:szCs w:val="32"/>
        </w:rPr>
        <w:t>国务院办公厅关于进一步加强财会监督工作的意见》</w:t>
      </w:r>
      <w:r w:rsidR="00720612">
        <w:rPr>
          <w:rFonts w:ascii="仿宋" w:hAnsi="仿宋" w:cs="Arial" w:hint="eastAsia"/>
          <w:szCs w:val="32"/>
        </w:rPr>
        <w:t>精神</w:t>
      </w:r>
      <w:r w:rsidRPr="00B130A4">
        <w:rPr>
          <w:rFonts w:ascii="仿宋" w:hAnsi="仿宋" w:cs="Arial" w:hint="eastAsia"/>
          <w:szCs w:val="32"/>
        </w:rPr>
        <w:t>，规范自律监管工作，提升自律监管水平，</w:t>
      </w:r>
      <w:r w:rsidR="00720612" w:rsidRPr="00720612">
        <w:rPr>
          <w:rFonts w:ascii="仿宋" w:hAnsi="仿宋" w:hint="eastAsia"/>
          <w:szCs w:val="32"/>
        </w:rPr>
        <w:t>中国资产评估协会（以下简称</w:t>
      </w:r>
      <w:proofErr w:type="gramStart"/>
      <w:r w:rsidR="00720612" w:rsidRPr="00720612">
        <w:rPr>
          <w:rFonts w:ascii="仿宋" w:hAnsi="仿宋" w:hint="eastAsia"/>
          <w:szCs w:val="32"/>
        </w:rPr>
        <w:t>中评协</w:t>
      </w:r>
      <w:proofErr w:type="gramEnd"/>
      <w:r w:rsidR="00720612" w:rsidRPr="00720612">
        <w:rPr>
          <w:rFonts w:ascii="仿宋" w:hAnsi="仿宋" w:hint="eastAsia"/>
          <w:szCs w:val="32"/>
        </w:rPr>
        <w:t>）</w:t>
      </w:r>
      <w:r w:rsidRPr="00B130A4">
        <w:rPr>
          <w:rFonts w:ascii="仿宋" w:hAnsi="仿宋" w:hint="eastAsia"/>
          <w:szCs w:val="32"/>
        </w:rPr>
        <w:t>对</w:t>
      </w:r>
      <w:r w:rsidRPr="00B130A4">
        <w:rPr>
          <w:rFonts w:ascii="仿宋" w:hAnsi="仿宋"/>
          <w:szCs w:val="32"/>
        </w:rPr>
        <w:t>《</w:t>
      </w:r>
      <w:r w:rsidRPr="00B130A4">
        <w:rPr>
          <w:rFonts w:ascii="仿宋" w:hAnsi="仿宋" w:hint="eastAsia"/>
          <w:szCs w:val="32"/>
        </w:rPr>
        <w:t>中国资产评估协会会员执业行为自律惩戒办法</w:t>
      </w:r>
      <w:r w:rsidRPr="00720612">
        <w:rPr>
          <w:rFonts w:ascii="仿宋_GB2312" w:hAnsi="仿宋" w:hint="eastAsia"/>
          <w:szCs w:val="32"/>
        </w:rPr>
        <w:t>》（</w:t>
      </w:r>
      <w:proofErr w:type="gramStart"/>
      <w:r w:rsidR="00720612" w:rsidRPr="00720612">
        <w:rPr>
          <w:rFonts w:ascii="仿宋_GB2312" w:hAnsi="仿宋" w:hint="eastAsia"/>
          <w:szCs w:val="32"/>
        </w:rPr>
        <w:t>中评协</w:t>
      </w:r>
      <w:proofErr w:type="gramEnd"/>
      <w:r w:rsidR="00720612" w:rsidRPr="00720612">
        <w:rPr>
          <w:rFonts w:ascii="仿宋_GB2312" w:hAnsi="仿宋" w:hint="eastAsia"/>
          <w:szCs w:val="32"/>
        </w:rPr>
        <w:t>〔2024〕8号，</w:t>
      </w:r>
      <w:r w:rsidRPr="00B130A4">
        <w:rPr>
          <w:rFonts w:ascii="仿宋" w:hAnsi="仿宋"/>
          <w:szCs w:val="32"/>
        </w:rPr>
        <w:t>以下简称《办法》）进行修订</w:t>
      </w:r>
      <w:r w:rsidR="00720612" w:rsidRPr="00635A3C">
        <w:rPr>
          <w:rFonts w:ascii="仿宋_GB2312" w:hint="eastAsia"/>
        </w:rPr>
        <w:t>，形成征求意见稿。</w:t>
      </w:r>
      <w:r w:rsidRPr="00B130A4">
        <w:rPr>
          <w:rFonts w:ascii="仿宋" w:hAnsi="仿宋"/>
          <w:szCs w:val="32"/>
        </w:rPr>
        <w:t>现将</w:t>
      </w:r>
      <w:r w:rsidR="00720612">
        <w:rPr>
          <w:rFonts w:ascii="仿宋" w:hAnsi="仿宋" w:hint="eastAsia"/>
          <w:szCs w:val="32"/>
        </w:rPr>
        <w:t>修订</w:t>
      </w:r>
      <w:r w:rsidRPr="00B130A4">
        <w:rPr>
          <w:rFonts w:ascii="仿宋" w:hAnsi="仿宋"/>
          <w:szCs w:val="32"/>
        </w:rPr>
        <w:t>情况说明如下：</w:t>
      </w:r>
    </w:p>
    <w:p w14:paraId="02BF24CB" w14:textId="40EE2375" w:rsidR="007C3390" w:rsidRPr="00B130A4" w:rsidRDefault="007C3390" w:rsidP="007C3390">
      <w:pPr>
        <w:spacing w:line="600" w:lineRule="exact"/>
        <w:ind w:firstLineChars="200" w:firstLine="632"/>
        <w:textAlignment w:val="baseline"/>
        <w:rPr>
          <w:rFonts w:ascii="仿宋" w:hAnsi="仿宋"/>
          <w:szCs w:val="32"/>
        </w:rPr>
      </w:pPr>
      <w:r w:rsidRPr="00B130A4">
        <w:rPr>
          <w:rFonts w:ascii="仿宋" w:eastAsia="黑体" w:hAnsi="仿宋" w:cs="黑体" w:hint="eastAsia"/>
          <w:szCs w:val="32"/>
        </w:rPr>
        <w:t>一、修订</w:t>
      </w:r>
      <w:r w:rsidR="00720612">
        <w:rPr>
          <w:rFonts w:ascii="仿宋" w:eastAsia="黑体" w:hAnsi="仿宋" w:cs="黑体" w:hint="eastAsia"/>
          <w:szCs w:val="32"/>
        </w:rPr>
        <w:t>的必要性</w:t>
      </w:r>
    </w:p>
    <w:p w14:paraId="79F32C40" w14:textId="1AD083BD" w:rsidR="007C3390" w:rsidRPr="00B130A4" w:rsidRDefault="007C3390" w:rsidP="007C3390">
      <w:pPr>
        <w:spacing w:line="600" w:lineRule="exact"/>
        <w:ind w:firstLineChars="200" w:firstLine="632"/>
        <w:textAlignment w:val="baseline"/>
        <w:rPr>
          <w:rFonts w:ascii="仿宋" w:hAnsi="仿宋" w:cs="Arial"/>
          <w:szCs w:val="32"/>
        </w:rPr>
      </w:pPr>
      <w:r w:rsidRPr="00B130A4">
        <w:rPr>
          <w:rFonts w:ascii="仿宋" w:hAnsi="仿宋" w:cs="Arial" w:hint="eastAsia"/>
          <w:szCs w:val="32"/>
        </w:rPr>
        <w:t>为落实党中央、国务院关于财会监督决策部署，规范行业秩序，促进行业健康发展，近期，财政部围绕“严监管、防风险、促发展”，研究制定了工作方案，明确了具体举措，要求有针对性完善相关制度办法，规范自律惩戒行为。同时，各级资产评估协会在联合检查及自律检查中发现，部分资产评估机构内部治理能力不强、风险防范意识较弱、执业质量水平不高，新型、隐蔽违法违规行为时有发生，原有《办法》无相应条款予以处置。为切实把好“监督关”“自律关”，</w:t>
      </w:r>
      <w:proofErr w:type="gramStart"/>
      <w:r w:rsidRPr="00B130A4">
        <w:rPr>
          <w:rFonts w:ascii="仿宋" w:hAnsi="仿宋" w:cs="Arial" w:hint="eastAsia"/>
          <w:szCs w:val="32"/>
        </w:rPr>
        <w:t>中评协</w:t>
      </w:r>
      <w:proofErr w:type="gramEnd"/>
      <w:r w:rsidRPr="00B130A4">
        <w:rPr>
          <w:rFonts w:ascii="仿宋" w:hAnsi="仿宋" w:cs="Arial" w:hint="eastAsia"/>
          <w:szCs w:val="32"/>
        </w:rPr>
        <w:t>决定修订</w:t>
      </w:r>
      <w:r w:rsidR="00720612">
        <w:rPr>
          <w:rFonts w:ascii="仿宋" w:hAnsi="仿宋" w:cs="Arial" w:hint="eastAsia"/>
          <w:szCs w:val="32"/>
        </w:rPr>
        <w:t>《办法》</w:t>
      </w:r>
      <w:r w:rsidRPr="00B130A4">
        <w:rPr>
          <w:rFonts w:ascii="仿宋" w:hAnsi="仿宋" w:cs="Arial" w:hint="eastAsia"/>
          <w:szCs w:val="32"/>
        </w:rPr>
        <w:t>，进一步堵塞自律监管漏洞，引导会员依法依规执业。</w:t>
      </w:r>
    </w:p>
    <w:p w14:paraId="00F58F6A" w14:textId="0AD31560" w:rsidR="007C3390" w:rsidRPr="00B130A4" w:rsidRDefault="007C3390" w:rsidP="007C3390">
      <w:pPr>
        <w:spacing w:line="600" w:lineRule="exact"/>
        <w:ind w:firstLineChars="200" w:firstLine="632"/>
        <w:rPr>
          <w:rFonts w:ascii="仿宋" w:eastAsia="黑体" w:hAnsi="仿宋" w:cs="黑体"/>
          <w:szCs w:val="32"/>
        </w:rPr>
      </w:pPr>
      <w:r w:rsidRPr="00B130A4">
        <w:rPr>
          <w:rFonts w:ascii="仿宋" w:eastAsia="黑体" w:hAnsi="仿宋" w:cs="黑体" w:hint="eastAsia"/>
          <w:szCs w:val="32"/>
        </w:rPr>
        <w:lastRenderedPageBreak/>
        <w:t>二、修订过程</w:t>
      </w:r>
    </w:p>
    <w:p w14:paraId="678B78CC" w14:textId="4E6475B1" w:rsidR="007C3390" w:rsidRPr="00B130A4" w:rsidRDefault="007C3390" w:rsidP="007C3390">
      <w:pPr>
        <w:spacing w:line="600" w:lineRule="exact"/>
        <w:ind w:firstLineChars="200" w:firstLine="632"/>
        <w:textAlignment w:val="baseline"/>
        <w:rPr>
          <w:rFonts w:ascii="仿宋" w:hAnsi="仿宋" w:cs="仿宋_GB2312"/>
          <w:szCs w:val="32"/>
        </w:rPr>
      </w:pPr>
      <w:bookmarkStart w:id="1" w:name="_Hlk134275280"/>
      <w:r w:rsidRPr="00B130A4">
        <w:rPr>
          <w:rFonts w:ascii="仿宋" w:hAnsi="仿宋" w:cs="Arial" w:hint="eastAsia"/>
          <w:szCs w:val="32"/>
        </w:rPr>
        <w:t>本次修订以“</w:t>
      </w:r>
      <w:r w:rsidRPr="00B130A4">
        <w:rPr>
          <w:rFonts w:ascii="仿宋" w:hAnsi="仿宋" w:cs="仿宋_GB2312" w:hint="eastAsia"/>
          <w:szCs w:val="32"/>
        </w:rPr>
        <w:t>明确定位、依法依规、查缺补漏</w:t>
      </w:r>
      <w:r w:rsidRPr="00B130A4">
        <w:rPr>
          <w:rFonts w:ascii="仿宋" w:hAnsi="仿宋" w:cs="Arial" w:hint="eastAsia"/>
          <w:szCs w:val="32"/>
        </w:rPr>
        <w:t>”为原则，以确立</w:t>
      </w:r>
      <w:r w:rsidR="00720612">
        <w:rPr>
          <w:rFonts w:ascii="仿宋" w:hAnsi="仿宋" w:cs="仿宋_GB2312" w:hint="eastAsia"/>
          <w:szCs w:val="32"/>
        </w:rPr>
        <w:t>《办法》</w:t>
      </w:r>
      <w:r w:rsidRPr="00B130A4">
        <w:rPr>
          <w:rFonts w:ascii="仿宋" w:hAnsi="仿宋" w:cs="仿宋_GB2312" w:hint="eastAsia"/>
          <w:szCs w:val="32"/>
        </w:rPr>
        <w:t>行业统一、权威的“程序法”基础地位，细化自律惩戒情形、完善自律惩戒组织和实施程序为目标。</w:t>
      </w:r>
      <w:r w:rsidRPr="00B130A4">
        <w:rPr>
          <w:rFonts w:ascii="仿宋" w:hAnsi="仿宋" w:cs="Arial" w:hint="eastAsia"/>
          <w:szCs w:val="32"/>
        </w:rPr>
        <w:t>2026</w:t>
      </w:r>
      <w:r w:rsidRPr="00B130A4">
        <w:rPr>
          <w:rFonts w:ascii="仿宋" w:hAnsi="仿宋" w:cs="Arial" w:hint="eastAsia"/>
          <w:szCs w:val="32"/>
        </w:rPr>
        <w:t>年</w:t>
      </w:r>
      <w:r w:rsidRPr="00B130A4">
        <w:rPr>
          <w:rFonts w:ascii="仿宋" w:hAnsi="仿宋" w:cs="Arial" w:hint="eastAsia"/>
          <w:szCs w:val="32"/>
        </w:rPr>
        <w:t>1</w:t>
      </w:r>
      <w:r w:rsidRPr="00B130A4">
        <w:rPr>
          <w:rFonts w:ascii="仿宋" w:hAnsi="仿宋" w:cs="Arial" w:hint="eastAsia"/>
          <w:szCs w:val="32"/>
        </w:rPr>
        <w:t>月，</w:t>
      </w:r>
      <w:proofErr w:type="gramStart"/>
      <w:r w:rsidRPr="00B130A4">
        <w:rPr>
          <w:rFonts w:ascii="仿宋" w:hAnsi="仿宋" w:cs="Arial" w:hint="eastAsia"/>
          <w:szCs w:val="32"/>
        </w:rPr>
        <w:t>中评协启动</w:t>
      </w:r>
      <w:proofErr w:type="gramEnd"/>
      <w:r w:rsidRPr="00B130A4">
        <w:rPr>
          <w:rFonts w:ascii="仿宋" w:hAnsi="仿宋" w:cs="Arial" w:hint="eastAsia"/>
          <w:szCs w:val="32"/>
        </w:rPr>
        <w:t>修订工作，在征求协会各部门意见后，形成了</w:t>
      </w:r>
      <w:r w:rsidR="00720612">
        <w:rPr>
          <w:rFonts w:ascii="仿宋" w:hAnsi="仿宋" w:cs="Arial" w:hint="eastAsia"/>
          <w:szCs w:val="32"/>
        </w:rPr>
        <w:t>《办法》</w:t>
      </w:r>
      <w:r w:rsidRPr="00B130A4">
        <w:rPr>
          <w:rFonts w:ascii="仿宋" w:hAnsi="仿宋" w:cs="Arial" w:hint="eastAsia"/>
          <w:szCs w:val="32"/>
        </w:rPr>
        <w:t>初稿。为进一步增强</w:t>
      </w:r>
      <w:r w:rsidR="00720612">
        <w:rPr>
          <w:rFonts w:ascii="仿宋" w:hAnsi="仿宋" w:cs="Arial" w:hint="eastAsia"/>
          <w:szCs w:val="32"/>
        </w:rPr>
        <w:t>《办法》</w:t>
      </w:r>
      <w:r w:rsidRPr="00B130A4">
        <w:rPr>
          <w:rFonts w:ascii="仿宋" w:hAnsi="仿宋" w:cs="Arial" w:hint="eastAsia"/>
          <w:szCs w:val="32"/>
        </w:rPr>
        <w:t>内容适用性，</w:t>
      </w:r>
      <w:proofErr w:type="gramStart"/>
      <w:r w:rsidRPr="00B130A4">
        <w:rPr>
          <w:rFonts w:ascii="仿宋" w:hAnsi="仿宋" w:cs="Arial" w:hint="eastAsia"/>
          <w:szCs w:val="32"/>
        </w:rPr>
        <w:t>中评协赴</w:t>
      </w:r>
      <w:proofErr w:type="gramEnd"/>
      <w:r w:rsidRPr="00B130A4">
        <w:rPr>
          <w:rFonts w:ascii="仿宋" w:hAnsi="仿宋" w:cs="Arial" w:hint="eastAsia"/>
          <w:szCs w:val="32"/>
        </w:rPr>
        <w:t>部分地方资产评估协会调研，根据各方反馈的意见建议，形成了《办法（征求意见稿）》</w:t>
      </w:r>
      <w:bookmarkEnd w:id="1"/>
      <w:r w:rsidRPr="00B130A4">
        <w:rPr>
          <w:rFonts w:ascii="仿宋" w:hAnsi="仿宋" w:cs="Arial" w:hint="eastAsia"/>
          <w:szCs w:val="32"/>
        </w:rPr>
        <w:t>，并印发地方协会，广泛征求会员意见，经修改完善后，提请</w:t>
      </w:r>
      <w:proofErr w:type="gramStart"/>
      <w:r w:rsidRPr="00B130A4">
        <w:rPr>
          <w:rFonts w:ascii="仿宋" w:hAnsi="仿宋" w:cs="Arial" w:hint="eastAsia"/>
          <w:szCs w:val="32"/>
        </w:rPr>
        <w:t>中评协</w:t>
      </w:r>
      <w:proofErr w:type="gramEnd"/>
      <w:r w:rsidRPr="00B130A4">
        <w:rPr>
          <w:rFonts w:ascii="仿宋" w:hAnsi="仿宋" w:cs="Arial" w:hint="eastAsia"/>
          <w:szCs w:val="32"/>
        </w:rPr>
        <w:t>惩戒委员会进行审议，</w:t>
      </w:r>
      <w:r w:rsidRPr="00B130A4">
        <w:rPr>
          <w:rFonts w:ascii="仿宋" w:hAnsi="仿宋" w:cs="仿宋_GB2312" w:hint="eastAsia"/>
          <w:szCs w:val="32"/>
        </w:rPr>
        <w:t>形成了</w:t>
      </w:r>
      <w:r w:rsidRPr="00B130A4">
        <w:rPr>
          <w:rFonts w:ascii="仿宋" w:hAnsi="仿宋" w:cs="Arial" w:hint="eastAsia"/>
          <w:szCs w:val="32"/>
        </w:rPr>
        <w:t>《办法（</w:t>
      </w:r>
      <w:r w:rsidRPr="00B130A4">
        <w:rPr>
          <w:rFonts w:ascii="仿宋" w:hAnsi="仿宋" w:cs="仿宋_GB2312" w:hint="eastAsia"/>
          <w:szCs w:val="32"/>
        </w:rPr>
        <w:t>审议稿）</w:t>
      </w:r>
      <w:r w:rsidRPr="00B130A4">
        <w:rPr>
          <w:rFonts w:ascii="仿宋" w:hAnsi="仿宋" w:cs="Arial" w:hint="eastAsia"/>
          <w:szCs w:val="32"/>
        </w:rPr>
        <w:t>》</w:t>
      </w:r>
      <w:r w:rsidRPr="00B130A4">
        <w:rPr>
          <w:rFonts w:ascii="仿宋" w:hAnsi="仿宋" w:cs="仿宋_GB2312" w:hint="eastAsia"/>
          <w:color w:val="000000"/>
          <w:kern w:val="0"/>
          <w:szCs w:val="32"/>
        </w:rPr>
        <w:t>。</w:t>
      </w:r>
    </w:p>
    <w:p w14:paraId="6CA61927" w14:textId="38A4AB49" w:rsidR="007C3390" w:rsidRPr="00B130A4" w:rsidRDefault="007C3390" w:rsidP="007C3390">
      <w:pPr>
        <w:widowControl/>
        <w:shd w:val="clear" w:color="auto" w:fill="FFFFFF"/>
        <w:spacing w:line="600" w:lineRule="exact"/>
        <w:ind w:firstLineChars="200" w:firstLine="632"/>
        <w:rPr>
          <w:rFonts w:ascii="仿宋" w:eastAsia="黑体" w:hAnsi="仿宋"/>
          <w:szCs w:val="32"/>
        </w:rPr>
      </w:pPr>
      <w:r w:rsidRPr="00B130A4">
        <w:rPr>
          <w:rFonts w:ascii="仿宋" w:eastAsia="黑体" w:hAnsi="仿宋" w:hint="eastAsia"/>
          <w:szCs w:val="32"/>
        </w:rPr>
        <w:t>三、</w:t>
      </w:r>
      <w:r w:rsidR="00720612">
        <w:rPr>
          <w:rFonts w:ascii="仿宋" w:eastAsia="黑体" w:hAnsi="仿宋" w:hint="eastAsia"/>
          <w:szCs w:val="32"/>
        </w:rPr>
        <w:t>基本</w:t>
      </w:r>
      <w:r w:rsidRPr="00B130A4">
        <w:rPr>
          <w:rFonts w:ascii="仿宋" w:eastAsia="黑体" w:hAnsi="仿宋" w:hint="eastAsia"/>
          <w:szCs w:val="32"/>
        </w:rPr>
        <w:t>框架</w:t>
      </w:r>
    </w:p>
    <w:p w14:paraId="3B1FD9D1" w14:textId="2035A419" w:rsidR="007C3390" w:rsidRPr="00B130A4" w:rsidRDefault="00720612" w:rsidP="007C3390">
      <w:pPr>
        <w:widowControl/>
        <w:shd w:val="clear" w:color="auto" w:fill="FFFFFF"/>
        <w:spacing w:line="600" w:lineRule="exact"/>
        <w:ind w:firstLineChars="200" w:firstLine="632"/>
        <w:rPr>
          <w:rFonts w:ascii="仿宋" w:hAnsi="仿宋" w:cs="仿宋_GB2312"/>
          <w:color w:val="000000"/>
          <w:kern w:val="0"/>
          <w:szCs w:val="32"/>
        </w:rPr>
      </w:pPr>
      <w:r>
        <w:rPr>
          <w:rFonts w:ascii="仿宋" w:hAnsi="仿宋" w:cs="仿宋_GB2312" w:hint="eastAsia"/>
          <w:color w:val="000000"/>
          <w:kern w:val="0"/>
          <w:szCs w:val="32"/>
        </w:rPr>
        <w:t>《办法》</w:t>
      </w:r>
      <w:r w:rsidR="007C3390" w:rsidRPr="00B130A4">
        <w:rPr>
          <w:rFonts w:ascii="仿宋" w:hAnsi="仿宋" w:cs="仿宋_GB2312" w:hint="eastAsia"/>
          <w:color w:val="000000"/>
          <w:kern w:val="0"/>
          <w:szCs w:val="32"/>
        </w:rPr>
        <w:t>分为七章，共</w:t>
      </w:r>
      <w:r w:rsidR="007C3390" w:rsidRPr="00B130A4">
        <w:rPr>
          <w:rFonts w:ascii="仿宋" w:hAnsi="仿宋" w:cs="仿宋_GB2312" w:hint="eastAsia"/>
          <w:color w:val="000000"/>
          <w:kern w:val="0"/>
          <w:szCs w:val="32"/>
        </w:rPr>
        <w:t>52</w:t>
      </w:r>
      <w:r w:rsidR="007C3390" w:rsidRPr="00B130A4">
        <w:rPr>
          <w:rFonts w:ascii="仿宋" w:hAnsi="仿宋" w:cs="仿宋_GB2312" w:hint="eastAsia"/>
          <w:color w:val="000000"/>
          <w:kern w:val="0"/>
          <w:szCs w:val="32"/>
        </w:rPr>
        <w:t>条。主要包括：</w:t>
      </w:r>
    </w:p>
    <w:p w14:paraId="4FF3E916"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第一章总则，包括制定依据、概念定义、适用对象、遵循原则、救济渠道等</w:t>
      </w:r>
      <w:r w:rsidRPr="00B130A4">
        <w:rPr>
          <w:rFonts w:ascii="仿宋" w:hAnsi="仿宋" w:cs="仿宋_GB2312" w:hint="eastAsia"/>
          <w:color w:val="000000"/>
          <w:kern w:val="0"/>
          <w:szCs w:val="32"/>
        </w:rPr>
        <w:t>5</w:t>
      </w:r>
      <w:r w:rsidRPr="00B130A4">
        <w:rPr>
          <w:rFonts w:ascii="仿宋" w:hAnsi="仿宋" w:cs="仿宋_GB2312" w:hint="eastAsia"/>
          <w:color w:val="000000"/>
          <w:kern w:val="0"/>
          <w:szCs w:val="32"/>
        </w:rPr>
        <w:t>条内容。</w:t>
      </w:r>
    </w:p>
    <w:p w14:paraId="5B41D9BE"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第二章自律惩戒的种类和运用规则，包括自律惩戒类别、减轻惩戒的情形、加重惩戒的情形、合并惩戒的情形等</w:t>
      </w:r>
      <w:r w:rsidRPr="00B130A4">
        <w:rPr>
          <w:rFonts w:ascii="仿宋" w:hAnsi="仿宋" w:cs="仿宋_GB2312" w:hint="eastAsia"/>
          <w:color w:val="000000"/>
          <w:kern w:val="0"/>
          <w:szCs w:val="32"/>
        </w:rPr>
        <w:t>4</w:t>
      </w:r>
      <w:r w:rsidRPr="00B130A4">
        <w:rPr>
          <w:rFonts w:ascii="仿宋" w:hAnsi="仿宋" w:cs="仿宋_GB2312" w:hint="eastAsia"/>
          <w:color w:val="000000"/>
          <w:kern w:val="0"/>
          <w:szCs w:val="32"/>
        </w:rPr>
        <w:t>条内容。</w:t>
      </w:r>
    </w:p>
    <w:p w14:paraId="084B2552"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第三章对个人会员的自律惩戒，包括违反资产评估法相关条款的惩戒标准、违反评估准则的惩戒标准等</w:t>
      </w:r>
      <w:r w:rsidRPr="00B130A4">
        <w:rPr>
          <w:rFonts w:ascii="仿宋" w:hAnsi="仿宋" w:cs="仿宋_GB2312" w:hint="eastAsia"/>
          <w:color w:val="000000"/>
          <w:kern w:val="0"/>
          <w:szCs w:val="32"/>
        </w:rPr>
        <w:t>18</w:t>
      </w:r>
      <w:r w:rsidRPr="00B130A4">
        <w:rPr>
          <w:rFonts w:ascii="仿宋" w:hAnsi="仿宋" w:cs="仿宋_GB2312" w:hint="eastAsia"/>
          <w:color w:val="000000"/>
          <w:kern w:val="0"/>
          <w:szCs w:val="32"/>
        </w:rPr>
        <w:t>条内容。</w:t>
      </w:r>
    </w:p>
    <w:p w14:paraId="45E35F5B"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第四章对单位会员的自律惩戒，包括违反资产评估法相关条款的惩戒标准、违反评估准则的惩戒标准等</w:t>
      </w:r>
      <w:r w:rsidRPr="00B130A4">
        <w:rPr>
          <w:rFonts w:ascii="仿宋" w:hAnsi="仿宋" w:cs="仿宋_GB2312" w:hint="eastAsia"/>
          <w:color w:val="000000"/>
          <w:kern w:val="0"/>
          <w:szCs w:val="32"/>
        </w:rPr>
        <w:t>8</w:t>
      </w:r>
      <w:r w:rsidRPr="00B130A4">
        <w:rPr>
          <w:rFonts w:ascii="仿宋" w:hAnsi="仿宋" w:cs="仿宋_GB2312" w:hint="eastAsia"/>
          <w:color w:val="000000"/>
          <w:kern w:val="0"/>
          <w:szCs w:val="32"/>
        </w:rPr>
        <w:t>条内容。</w:t>
      </w:r>
    </w:p>
    <w:p w14:paraId="3ECDF21C"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第五章自律惩戒组织和实施，包括惩戒机构设置、惩戒程序、信用档案、惩戒职责分工、惩戒特别规定等</w:t>
      </w:r>
      <w:r w:rsidRPr="00B130A4">
        <w:rPr>
          <w:rFonts w:ascii="仿宋" w:hAnsi="仿宋" w:cs="仿宋_GB2312" w:hint="eastAsia"/>
          <w:color w:val="000000"/>
          <w:kern w:val="0"/>
          <w:szCs w:val="32"/>
        </w:rPr>
        <w:t>11</w:t>
      </w:r>
      <w:r w:rsidRPr="00B130A4">
        <w:rPr>
          <w:rFonts w:ascii="仿宋" w:hAnsi="仿宋" w:cs="仿宋_GB2312" w:hint="eastAsia"/>
          <w:color w:val="000000"/>
          <w:kern w:val="0"/>
          <w:szCs w:val="32"/>
        </w:rPr>
        <w:t>条内容。</w:t>
      </w:r>
    </w:p>
    <w:p w14:paraId="7DCE0405"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lastRenderedPageBreak/>
        <w:t>第六章工作纪律，包括回避条款、纪律处分、信息报送等</w:t>
      </w:r>
      <w:r w:rsidRPr="00B130A4">
        <w:rPr>
          <w:rFonts w:ascii="仿宋" w:hAnsi="仿宋" w:cs="仿宋_GB2312" w:hint="eastAsia"/>
          <w:color w:val="000000"/>
          <w:kern w:val="0"/>
          <w:szCs w:val="32"/>
        </w:rPr>
        <w:t>3</w:t>
      </w:r>
      <w:r w:rsidRPr="00B130A4">
        <w:rPr>
          <w:rFonts w:ascii="仿宋" w:hAnsi="仿宋" w:cs="仿宋_GB2312" w:hint="eastAsia"/>
          <w:color w:val="000000"/>
          <w:kern w:val="0"/>
          <w:szCs w:val="32"/>
        </w:rPr>
        <w:t>条内容。</w:t>
      </w:r>
    </w:p>
    <w:p w14:paraId="637D2A93" w14:textId="77777777" w:rsidR="007C3390" w:rsidRPr="00B130A4" w:rsidRDefault="007C3390" w:rsidP="007C3390">
      <w:pPr>
        <w:widowControl/>
        <w:shd w:val="clear" w:color="auto" w:fill="FFFFFF"/>
        <w:spacing w:line="600" w:lineRule="exact"/>
        <w:ind w:firstLineChars="200" w:firstLine="632"/>
        <w:rPr>
          <w:rFonts w:ascii="仿宋" w:hAnsi="仿宋" w:cs="仿宋_GB2312"/>
          <w:color w:val="000000"/>
          <w:kern w:val="0"/>
          <w:szCs w:val="32"/>
        </w:rPr>
      </w:pPr>
      <w:r w:rsidRPr="00B130A4">
        <w:rPr>
          <w:rFonts w:ascii="仿宋" w:hAnsi="仿宋" w:cs="仿宋_GB2312" w:hint="eastAsia"/>
          <w:color w:val="000000"/>
          <w:kern w:val="0"/>
          <w:szCs w:val="32"/>
        </w:rPr>
        <w:t>第七章附则，包括其他适用范围、细则制定、解释权、实施时间等</w:t>
      </w:r>
      <w:r w:rsidRPr="00B130A4">
        <w:rPr>
          <w:rFonts w:ascii="仿宋" w:hAnsi="仿宋" w:cs="仿宋_GB2312" w:hint="eastAsia"/>
          <w:color w:val="000000"/>
          <w:kern w:val="0"/>
          <w:szCs w:val="32"/>
        </w:rPr>
        <w:t>3</w:t>
      </w:r>
      <w:r w:rsidRPr="00B130A4">
        <w:rPr>
          <w:rFonts w:ascii="仿宋" w:hAnsi="仿宋" w:cs="仿宋_GB2312" w:hint="eastAsia"/>
          <w:color w:val="000000"/>
          <w:kern w:val="0"/>
          <w:szCs w:val="32"/>
        </w:rPr>
        <w:t>条内容。</w:t>
      </w:r>
    </w:p>
    <w:p w14:paraId="53D745DB" w14:textId="6581EBB8" w:rsidR="007C3390" w:rsidRPr="00B130A4" w:rsidRDefault="007C3390" w:rsidP="007C3390">
      <w:pPr>
        <w:widowControl/>
        <w:shd w:val="clear" w:color="auto" w:fill="FFFFFF"/>
        <w:spacing w:line="600" w:lineRule="exact"/>
        <w:ind w:firstLineChars="200" w:firstLine="632"/>
        <w:rPr>
          <w:rFonts w:ascii="仿宋" w:eastAsia="黑体" w:hAnsi="仿宋"/>
          <w:szCs w:val="32"/>
        </w:rPr>
      </w:pPr>
      <w:r w:rsidRPr="00B130A4">
        <w:rPr>
          <w:rFonts w:ascii="仿宋" w:eastAsia="黑体" w:hAnsi="仿宋" w:hint="eastAsia"/>
          <w:szCs w:val="32"/>
        </w:rPr>
        <w:t>四、</w:t>
      </w:r>
      <w:r w:rsidR="00720612">
        <w:rPr>
          <w:rFonts w:ascii="仿宋" w:eastAsia="黑体" w:hAnsi="仿宋" w:hint="eastAsia"/>
          <w:szCs w:val="32"/>
        </w:rPr>
        <w:t>主要变化</w:t>
      </w:r>
    </w:p>
    <w:p w14:paraId="049FD773" w14:textId="77777777"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hAnsi="仿宋" w:hint="eastAsia"/>
          <w:szCs w:val="32"/>
        </w:rPr>
        <w:t>本次修订对题目和各章节的内容均作较大幅度的修改。根据需要，新增加了部分条款，对现有条款的部分内容进行补充完善，对部分条款的文字表述进行调整或删除。主要修订内容如下：</w:t>
      </w:r>
    </w:p>
    <w:p w14:paraId="0319180B" w14:textId="77777777" w:rsidR="007C3390" w:rsidRPr="00B130A4" w:rsidRDefault="007C3390" w:rsidP="007C3390">
      <w:pPr>
        <w:widowControl/>
        <w:shd w:val="clear" w:color="auto" w:fill="FFFFFF"/>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t>（一）关于文件名称和适用范围。</w:t>
      </w:r>
    </w:p>
    <w:p w14:paraId="74BC197C" w14:textId="77777777"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hAnsi="仿宋" w:cs="仿宋_GB2312" w:hint="eastAsia"/>
          <w:szCs w:val="32"/>
        </w:rPr>
        <w:t>将</w:t>
      </w:r>
      <w:r w:rsidRPr="00B130A4">
        <w:rPr>
          <w:rFonts w:ascii="仿宋" w:hAnsi="仿宋" w:hint="eastAsia"/>
          <w:szCs w:val="32"/>
        </w:rPr>
        <w:t>文件名称由</w:t>
      </w:r>
      <w:r w:rsidRPr="00B130A4">
        <w:rPr>
          <w:rFonts w:ascii="仿宋" w:hAnsi="仿宋"/>
          <w:szCs w:val="32"/>
        </w:rPr>
        <w:t>《</w:t>
      </w:r>
      <w:r w:rsidRPr="00B130A4">
        <w:rPr>
          <w:rFonts w:ascii="仿宋" w:hAnsi="仿宋" w:hint="eastAsia"/>
          <w:szCs w:val="32"/>
        </w:rPr>
        <w:t>中国资产评估协会会员执业行为自律惩戒办法</w:t>
      </w:r>
      <w:r w:rsidRPr="00B130A4">
        <w:rPr>
          <w:rFonts w:ascii="仿宋" w:hAnsi="仿宋"/>
          <w:szCs w:val="32"/>
        </w:rPr>
        <w:t>》修改为《</w:t>
      </w:r>
      <w:r w:rsidRPr="00B130A4">
        <w:rPr>
          <w:rFonts w:ascii="仿宋" w:hAnsi="仿宋" w:hint="eastAsia"/>
          <w:szCs w:val="32"/>
        </w:rPr>
        <w:t>中国资产评估协会会员自律惩戒办法</w:t>
      </w:r>
      <w:r w:rsidRPr="00B130A4">
        <w:rPr>
          <w:rFonts w:ascii="仿宋" w:hAnsi="仿宋"/>
          <w:szCs w:val="32"/>
        </w:rPr>
        <w:t>》</w:t>
      </w:r>
      <w:r w:rsidRPr="00B130A4">
        <w:rPr>
          <w:rFonts w:ascii="仿宋" w:hAnsi="仿宋" w:hint="eastAsia"/>
          <w:szCs w:val="32"/>
        </w:rPr>
        <w:t>，</w:t>
      </w:r>
      <w:r w:rsidRPr="00B130A4">
        <w:rPr>
          <w:rFonts w:ascii="仿宋" w:hAnsi="仿宋" w:cs="仿宋_GB2312" w:hint="eastAsia"/>
          <w:szCs w:val="32"/>
        </w:rPr>
        <w:t>删除了“</w:t>
      </w:r>
      <w:r w:rsidRPr="00B130A4">
        <w:rPr>
          <w:rFonts w:ascii="仿宋" w:hAnsi="仿宋" w:hint="eastAsia"/>
          <w:szCs w:val="32"/>
        </w:rPr>
        <w:t>执业行为</w:t>
      </w:r>
      <w:r w:rsidRPr="00B130A4">
        <w:rPr>
          <w:rFonts w:ascii="仿宋" w:hAnsi="仿宋" w:cs="仿宋_GB2312" w:hint="eastAsia"/>
          <w:szCs w:val="32"/>
        </w:rPr>
        <w:t>”</w:t>
      </w:r>
      <w:r w:rsidRPr="00B130A4">
        <w:rPr>
          <w:rFonts w:ascii="仿宋" w:hAnsi="仿宋" w:hint="eastAsia"/>
          <w:szCs w:val="32"/>
        </w:rPr>
        <w:t>的表述。</w:t>
      </w:r>
    </w:p>
    <w:p w14:paraId="6F2AB2CA" w14:textId="77777777"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hAnsi="仿宋" w:cs="仿宋_GB2312" w:hint="eastAsia"/>
          <w:szCs w:val="32"/>
        </w:rPr>
        <w:t>主要理由：将自律惩戒定义为“执业行为”，缩小了法律授权。</w:t>
      </w:r>
      <w:r w:rsidRPr="00B130A4">
        <w:rPr>
          <w:rFonts w:ascii="仿宋" w:hAnsi="仿宋" w:hint="eastAsia"/>
          <w:szCs w:val="32"/>
        </w:rPr>
        <w:t>资产评估法第三十六条规定：“评估行业协会履行下列职责：（一）制定会员自律管理办法，对会员实行自律管理；（七）</w:t>
      </w:r>
      <w:r w:rsidRPr="00B130A4">
        <w:rPr>
          <w:rFonts w:ascii="仿宋" w:hAnsi="仿宋" w:hint="eastAsia"/>
          <w:b/>
          <w:szCs w:val="32"/>
        </w:rPr>
        <w:t>规范会员从业行为</w:t>
      </w:r>
      <w:r w:rsidRPr="00B130A4">
        <w:rPr>
          <w:rFonts w:ascii="仿宋" w:hAnsi="仿宋" w:hint="eastAsia"/>
          <w:szCs w:val="32"/>
        </w:rPr>
        <w:t>……。”资产评估法授予协会自律管理的权利，对会员的自律惩戒也是会员管理的重要组成部分。根据</w:t>
      </w:r>
      <w:r w:rsidRPr="00B130A4">
        <w:rPr>
          <w:rFonts w:ascii="仿宋" w:hAnsi="仿宋" w:cs="仿宋_GB2312" w:hint="eastAsia"/>
          <w:szCs w:val="32"/>
        </w:rPr>
        <w:t>《中国资产评估协会会员管理办法》（</w:t>
      </w:r>
      <w:proofErr w:type="gramStart"/>
      <w:r w:rsidRPr="00B130A4">
        <w:rPr>
          <w:rFonts w:ascii="仿宋" w:hAnsi="仿宋" w:cs="仿宋_GB2312" w:hint="eastAsia"/>
          <w:szCs w:val="32"/>
        </w:rPr>
        <w:t>中评协</w:t>
      </w:r>
      <w:proofErr w:type="gramEnd"/>
      <w:r w:rsidRPr="00B130A4">
        <w:rPr>
          <w:rFonts w:ascii="仿宋" w:hAnsi="仿宋" w:cs="仿宋_GB2312" w:hint="eastAsia"/>
          <w:szCs w:val="32"/>
        </w:rPr>
        <w:t>〔</w:t>
      </w:r>
      <w:r w:rsidRPr="00B130A4">
        <w:rPr>
          <w:rFonts w:ascii="仿宋" w:hAnsi="仿宋" w:cs="仿宋_GB2312" w:hint="eastAsia"/>
          <w:szCs w:val="32"/>
        </w:rPr>
        <w:t>2023</w:t>
      </w:r>
      <w:r w:rsidRPr="00B130A4">
        <w:rPr>
          <w:rFonts w:ascii="仿宋" w:hAnsi="仿宋" w:cs="仿宋_GB2312" w:hint="eastAsia"/>
          <w:szCs w:val="32"/>
        </w:rPr>
        <w:t>〕</w:t>
      </w:r>
      <w:r w:rsidRPr="00B130A4">
        <w:rPr>
          <w:rFonts w:ascii="仿宋" w:hAnsi="仿宋" w:cs="仿宋_GB2312" w:hint="eastAsia"/>
          <w:szCs w:val="32"/>
        </w:rPr>
        <w:t>13</w:t>
      </w:r>
      <w:r w:rsidRPr="00B130A4">
        <w:rPr>
          <w:rFonts w:ascii="仿宋" w:hAnsi="仿宋" w:cs="仿宋_GB2312" w:hint="eastAsia"/>
          <w:szCs w:val="32"/>
        </w:rPr>
        <w:t>号），</w:t>
      </w:r>
      <w:proofErr w:type="gramStart"/>
      <w:r w:rsidRPr="00B130A4">
        <w:rPr>
          <w:rFonts w:ascii="仿宋" w:hAnsi="仿宋" w:cs="仿宋_GB2312" w:hint="eastAsia"/>
          <w:szCs w:val="32"/>
        </w:rPr>
        <w:t>中评协会</w:t>
      </w:r>
      <w:proofErr w:type="gramEnd"/>
      <w:r w:rsidRPr="00B130A4">
        <w:rPr>
          <w:rFonts w:ascii="仿宋" w:hAnsi="仿宋" w:cs="仿宋_GB2312" w:hint="eastAsia"/>
          <w:szCs w:val="32"/>
        </w:rPr>
        <w:t>员分为个人会员和单位会员，两类会员都是自律惩戒对象，对“</w:t>
      </w:r>
      <w:r w:rsidRPr="00B130A4">
        <w:rPr>
          <w:rFonts w:ascii="仿宋" w:hAnsi="仿宋" w:hint="eastAsia"/>
          <w:szCs w:val="32"/>
        </w:rPr>
        <w:t>执业行为</w:t>
      </w:r>
      <w:r w:rsidRPr="00B130A4">
        <w:rPr>
          <w:rFonts w:ascii="仿宋" w:hAnsi="仿宋" w:cs="仿宋_GB2312" w:hint="eastAsia"/>
          <w:szCs w:val="32"/>
        </w:rPr>
        <w:t>”进行自律惩戒的表述，缩小了管理和处罚范围。</w:t>
      </w:r>
      <w:r w:rsidRPr="00B130A4">
        <w:rPr>
          <w:rFonts w:ascii="仿宋" w:hAnsi="仿宋" w:hint="eastAsia"/>
          <w:szCs w:val="32"/>
        </w:rPr>
        <w:t>行业协</w:t>
      </w:r>
      <w:r w:rsidRPr="00B130A4">
        <w:rPr>
          <w:rFonts w:ascii="仿宋" w:hAnsi="仿宋" w:hint="eastAsia"/>
          <w:szCs w:val="32"/>
        </w:rPr>
        <w:lastRenderedPageBreak/>
        <w:t>会不仅要规范会员执业，也应当对会员其他违规行为，如机构内部治理违规、不正当竞争等行为予以惩戒。</w:t>
      </w:r>
    </w:p>
    <w:p w14:paraId="5419F32E" w14:textId="77777777" w:rsidR="007C3390" w:rsidRPr="00B130A4" w:rsidRDefault="007C3390" w:rsidP="007C3390">
      <w:pPr>
        <w:spacing w:line="578" w:lineRule="exact"/>
        <w:ind w:firstLineChars="200" w:firstLine="632"/>
        <w:rPr>
          <w:rFonts w:ascii="仿宋" w:hAnsi="仿宋"/>
          <w:szCs w:val="32"/>
        </w:rPr>
      </w:pPr>
      <w:r w:rsidRPr="00B130A4">
        <w:rPr>
          <w:rFonts w:ascii="仿宋" w:hAnsi="仿宋" w:hint="eastAsia"/>
          <w:szCs w:val="32"/>
        </w:rPr>
        <w:t>将</w:t>
      </w:r>
      <w:r w:rsidRPr="00B130A4">
        <w:rPr>
          <w:rFonts w:ascii="仿宋" w:hAnsi="仿宋" w:hint="eastAsia"/>
          <w:b/>
          <w:szCs w:val="32"/>
        </w:rPr>
        <w:t>第三条第四项</w:t>
      </w:r>
      <w:r w:rsidRPr="00B130A4">
        <w:rPr>
          <w:rFonts w:ascii="仿宋" w:hAnsi="仿宋" w:hint="eastAsia"/>
          <w:szCs w:val="32"/>
        </w:rPr>
        <w:t>“违反《中国资产评估协会章程》规定的”修改为“违反《中国资产评估协会章程》及资产评估协会其他自律管理规定的”。理由：匹配文件适用范围。</w:t>
      </w:r>
    </w:p>
    <w:p w14:paraId="02931909" w14:textId="77777777"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eastAsia="楷体_GB2312" w:hAnsi="仿宋" w:cs="仿宋_GB2312" w:hint="eastAsia"/>
          <w:szCs w:val="32"/>
        </w:rPr>
        <w:t>（二）关于自律惩戒的种类和运用规则。</w:t>
      </w:r>
    </w:p>
    <w:p w14:paraId="60342245" w14:textId="77777777" w:rsidR="007C3390" w:rsidRPr="00B130A4" w:rsidRDefault="007C3390" w:rsidP="007C3390">
      <w:pPr>
        <w:spacing w:line="600" w:lineRule="exact"/>
        <w:ind w:firstLineChars="200" w:firstLine="632"/>
        <w:rPr>
          <w:rFonts w:ascii="仿宋" w:hAnsi="仿宋"/>
          <w:szCs w:val="32"/>
        </w:rPr>
      </w:pPr>
      <w:r w:rsidRPr="00B130A4">
        <w:rPr>
          <w:rFonts w:ascii="仿宋" w:hAnsi="仿宋" w:hint="eastAsia"/>
          <w:szCs w:val="32"/>
        </w:rPr>
        <w:t>将第八条“应当加重惩戒”调整为“可以加重惩戒”。理由：与第七条保持一致。</w:t>
      </w:r>
    </w:p>
    <w:p w14:paraId="4B138D28" w14:textId="77777777" w:rsidR="007C3390" w:rsidRPr="00B130A4" w:rsidRDefault="007C3390" w:rsidP="007C3390">
      <w:pPr>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t>（三）关于个人会员自律惩戒条款。</w:t>
      </w:r>
    </w:p>
    <w:p w14:paraId="481B0B13" w14:textId="2532FFD7" w:rsidR="007C3390" w:rsidRPr="00B130A4" w:rsidRDefault="007C3390" w:rsidP="007C3390">
      <w:pPr>
        <w:widowControl/>
        <w:shd w:val="clear" w:color="auto" w:fill="FFFFFF"/>
        <w:spacing w:line="600" w:lineRule="exact"/>
        <w:ind w:firstLineChars="200" w:firstLine="632"/>
        <w:rPr>
          <w:rFonts w:ascii="仿宋" w:hAnsi="仿宋" w:cs="仿宋_GB2312"/>
          <w:szCs w:val="32"/>
        </w:rPr>
      </w:pPr>
      <w:r w:rsidRPr="00B130A4">
        <w:rPr>
          <w:rFonts w:ascii="仿宋" w:hAnsi="仿宋" w:cs="仿宋_GB2312" w:hint="eastAsia"/>
          <w:szCs w:val="32"/>
        </w:rPr>
        <w:t>一是新增部分条款。</w:t>
      </w:r>
      <w:r w:rsidRPr="00B130A4">
        <w:rPr>
          <w:rFonts w:ascii="仿宋" w:hAnsi="仿宋" w:hint="eastAsia"/>
          <w:b/>
          <w:szCs w:val="32"/>
        </w:rPr>
        <w:t>新增第二十五条</w:t>
      </w:r>
      <w:r w:rsidRPr="00B130A4">
        <w:rPr>
          <w:rFonts w:ascii="仿宋" w:hAnsi="仿宋" w:hint="eastAsia"/>
          <w:szCs w:val="32"/>
        </w:rPr>
        <w:t>“个人会员对在规定保存期内的资产评估档案进行篡改、损坏及销毁的，予以公开谴责；情节特别严重的，予以除名”。</w:t>
      </w:r>
      <w:r w:rsidRPr="00B130A4">
        <w:rPr>
          <w:rFonts w:ascii="仿宋" w:hAnsi="仿宋" w:hint="eastAsia"/>
          <w:b/>
          <w:szCs w:val="32"/>
        </w:rPr>
        <w:t>新增第二十六条</w:t>
      </w:r>
      <w:r w:rsidRPr="00B130A4">
        <w:rPr>
          <w:rFonts w:ascii="仿宋" w:hAnsi="仿宋" w:hint="eastAsia"/>
          <w:szCs w:val="32"/>
        </w:rPr>
        <w:t>“个人会员未严格遵守保密制度、向无权调阅的单位或个人提供资产评估档案，情节较轻的，予以警告；情节较重的，予以严重警告；情节特别严重的，予以通报批评或公开谴责”。新增上述</w:t>
      </w:r>
      <w:r w:rsidRPr="00B130A4">
        <w:rPr>
          <w:rFonts w:ascii="仿宋" w:hAnsi="仿宋" w:hint="eastAsia"/>
          <w:szCs w:val="32"/>
        </w:rPr>
        <w:t>2</w:t>
      </w:r>
      <w:r w:rsidRPr="00B130A4">
        <w:rPr>
          <w:rFonts w:ascii="仿宋" w:hAnsi="仿宋" w:hint="eastAsia"/>
          <w:szCs w:val="32"/>
        </w:rPr>
        <w:t>条的理由：《资产评估执业准则——资产评估档案》对档案保管和保密有相应规定，但</w:t>
      </w:r>
      <w:r w:rsidR="00720612">
        <w:rPr>
          <w:rFonts w:ascii="仿宋" w:hAnsi="仿宋" w:hint="eastAsia"/>
          <w:szCs w:val="32"/>
        </w:rPr>
        <w:t>《办法》</w:t>
      </w:r>
      <w:r w:rsidRPr="00B130A4">
        <w:rPr>
          <w:rFonts w:ascii="仿宋" w:hAnsi="仿宋" w:hint="eastAsia"/>
          <w:szCs w:val="32"/>
        </w:rPr>
        <w:t>对个人会员违反上述规定</w:t>
      </w:r>
      <w:r w:rsidRPr="00B130A4">
        <w:rPr>
          <w:rFonts w:ascii="仿宋" w:hAnsi="仿宋" w:cs="仿宋_GB2312" w:hint="eastAsia"/>
          <w:szCs w:val="32"/>
        </w:rPr>
        <w:t>的情形无相应罚则，故予以补充。</w:t>
      </w:r>
      <w:r w:rsidRPr="00B130A4">
        <w:rPr>
          <w:rFonts w:ascii="仿宋" w:hAnsi="仿宋" w:hint="eastAsia"/>
          <w:b/>
          <w:szCs w:val="32"/>
        </w:rPr>
        <w:t>新增第二十七条</w:t>
      </w:r>
      <w:r w:rsidRPr="00B130A4">
        <w:rPr>
          <w:rFonts w:ascii="仿宋" w:hAnsi="仿宋" w:hint="eastAsia"/>
          <w:szCs w:val="32"/>
        </w:rPr>
        <w:t>“个人会员违反《中国资产评估协会章程》及资产评估协会其他自律管理规定，依照其规定予以相应的自律惩戒”。理由：与</w:t>
      </w:r>
      <w:proofErr w:type="gramStart"/>
      <w:r w:rsidRPr="00B130A4">
        <w:rPr>
          <w:rFonts w:ascii="仿宋" w:hAnsi="仿宋" w:hint="eastAsia"/>
          <w:szCs w:val="32"/>
        </w:rPr>
        <w:t>中评协其他</w:t>
      </w:r>
      <w:proofErr w:type="gramEnd"/>
      <w:r w:rsidRPr="00B130A4">
        <w:rPr>
          <w:rFonts w:ascii="仿宋" w:hAnsi="仿宋" w:hint="eastAsia"/>
          <w:szCs w:val="32"/>
        </w:rPr>
        <w:t>自律管理制度相衔接。</w:t>
      </w:r>
    </w:p>
    <w:p w14:paraId="5084C60C" w14:textId="3EA79380" w:rsidR="007C3390" w:rsidRPr="00B130A4" w:rsidRDefault="007C3390" w:rsidP="007C3390">
      <w:pPr>
        <w:spacing w:line="600" w:lineRule="exact"/>
        <w:ind w:firstLineChars="200" w:firstLine="632"/>
        <w:rPr>
          <w:rFonts w:ascii="仿宋" w:hAnsi="仿宋"/>
          <w:bCs/>
          <w:szCs w:val="32"/>
        </w:rPr>
      </w:pPr>
      <w:r w:rsidRPr="00B130A4">
        <w:rPr>
          <w:rFonts w:ascii="仿宋" w:hAnsi="仿宋" w:cs="仿宋_GB2312" w:hint="eastAsia"/>
          <w:szCs w:val="32"/>
        </w:rPr>
        <w:t>二是补充部分条款内容。</w:t>
      </w:r>
      <w:r w:rsidRPr="00B130A4">
        <w:rPr>
          <w:rFonts w:ascii="仿宋" w:hAnsi="仿宋" w:cs="仿宋_GB2312" w:hint="eastAsia"/>
          <w:b/>
          <w:szCs w:val="32"/>
        </w:rPr>
        <w:t>第十条</w:t>
      </w:r>
      <w:r w:rsidRPr="00B130A4">
        <w:rPr>
          <w:rFonts w:ascii="仿宋" w:hAnsi="仿宋" w:cs="仿宋_GB2312" w:hint="eastAsia"/>
          <w:szCs w:val="32"/>
        </w:rPr>
        <w:t>新增一款内容“</w:t>
      </w:r>
      <w:r w:rsidRPr="00B130A4">
        <w:rPr>
          <w:rFonts w:ascii="仿宋" w:hAnsi="仿宋" w:hint="eastAsia"/>
          <w:szCs w:val="32"/>
        </w:rPr>
        <w:t>（八）在自</w:t>
      </w:r>
      <w:r w:rsidRPr="00B130A4">
        <w:rPr>
          <w:rFonts w:ascii="仿宋" w:hAnsi="仿宋" w:hint="eastAsia"/>
          <w:szCs w:val="32"/>
        </w:rPr>
        <w:lastRenderedPageBreak/>
        <w:t>律管理工作或检查调查时提供虚假或不实材料的</w:t>
      </w:r>
      <w:r w:rsidRPr="00B130A4">
        <w:rPr>
          <w:rFonts w:ascii="仿宋" w:hAnsi="仿宋" w:cs="仿宋_GB2312" w:hint="eastAsia"/>
          <w:szCs w:val="32"/>
        </w:rPr>
        <w:t>”。理由：在会员</w:t>
      </w:r>
      <w:r w:rsidRPr="00B130A4">
        <w:rPr>
          <w:rFonts w:ascii="仿宋" w:hAnsi="仿宋" w:cs="方正仿宋_GBK" w:hint="eastAsia"/>
          <w:szCs w:val="32"/>
        </w:rPr>
        <w:t>登记入会、转所、年检、会费缴纳、继续教育、人才</w:t>
      </w:r>
      <w:r w:rsidR="008C17B1">
        <w:rPr>
          <w:rFonts w:ascii="仿宋" w:hAnsi="仿宋" w:cs="方正仿宋_GBK" w:hint="eastAsia"/>
          <w:szCs w:val="32"/>
        </w:rPr>
        <w:t>选拔</w:t>
      </w:r>
      <w:r w:rsidRPr="00B130A4">
        <w:rPr>
          <w:rFonts w:ascii="仿宋" w:hAnsi="仿宋" w:cs="方正仿宋_GBK" w:hint="eastAsia"/>
          <w:szCs w:val="32"/>
        </w:rPr>
        <w:t>、奖补、课题申报等</w:t>
      </w:r>
      <w:r w:rsidRPr="00B130A4">
        <w:rPr>
          <w:rFonts w:ascii="仿宋" w:hAnsi="仿宋" w:cs="仿宋_GB2312" w:hint="eastAsia"/>
          <w:szCs w:val="32"/>
        </w:rPr>
        <w:t>过程中发现，部分会员提供虚假或不实材料，但</w:t>
      </w:r>
      <w:r w:rsidR="00720612">
        <w:rPr>
          <w:rFonts w:ascii="仿宋" w:hAnsi="仿宋" w:cs="仿宋_GB2312" w:hint="eastAsia"/>
          <w:szCs w:val="32"/>
        </w:rPr>
        <w:t>《办法》</w:t>
      </w:r>
      <w:r w:rsidRPr="00B130A4">
        <w:rPr>
          <w:rFonts w:ascii="仿宋" w:hAnsi="仿宋" w:cs="仿宋_GB2312" w:hint="eastAsia"/>
          <w:szCs w:val="32"/>
        </w:rPr>
        <w:t>无相应罚则，故予以补充。</w:t>
      </w:r>
      <w:r w:rsidRPr="00B130A4">
        <w:rPr>
          <w:rFonts w:ascii="仿宋" w:hAnsi="仿宋" w:cs="仿宋_GB2312" w:hint="eastAsia"/>
          <w:b/>
          <w:szCs w:val="32"/>
        </w:rPr>
        <w:t>第十二条</w:t>
      </w:r>
      <w:r w:rsidRPr="00B130A4">
        <w:rPr>
          <w:rFonts w:ascii="仿宋" w:hAnsi="仿宋" w:cs="仿宋_GB2312" w:hint="eastAsia"/>
          <w:szCs w:val="32"/>
        </w:rPr>
        <w:t>增加“</w:t>
      </w:r>
      <w:r w:rsidRPr="00B130A4">
        <w:rPr>
          <w:rFonts w:ascii="仿宋" w:hAnsi="仿宋" w:hint="eastAsia"/>
          <w:szCs w:val="32"/>
        </w:rPr>
        <w:t>以及</w:t>
      </w:r>
      <w:r w:rsidRPr="00B130A4">
        <w:rPr>
          <w:rFonts w:ascii="仿宋" w:hAnsi="仿宋" w:hint="eastAsia"/>
          <w:bCs/>
          <w:szCs w:val="32"/>
        </w:rPr>
        <w:t>其他</w:t>
      </w:r>
      <w:r w:rsidRPr="00B130A4">
        <w:rPr>
          <w:rFonts w:ascii="仿宋" w:hAnsi="仿宋"/>
          <w:bCs/>
          <w:szCs w:val="32"/>
        </w:rPr>
        <w:t>不配合检查调查行为</w:t>
      </w:r>
      <w:r w:rsidRPr="00B130A4">
        <w:rPr>
          <w:rFonts w:ascii="仿宋" w:hAnsi="仿宋" w:hint="eastAsia"/>
          <w:szCs w:val="32"/>
        </w:rPr>
        <w:t>的</w:t>
      </w:r>
      <w:r w:rsidRPr="00B130A4">
        <w:rPr>
          <w:rFonts w:ascii="仿宋" w:hAnsi="仿宋" w:cs="仿宋_GB2312" w:hint="eastAsia"/>
          <w:szCs w:val="32"/>
        </w:rPr>
        <w:t>”。理由：在检查中发现，除“</w:t>
      </w:r>
      <w:r w:rsidRPr="00B130A4">
        <w:rPr>
          <w:rFonts w:ascii="仿宋" w:hAnsi="仿宋" w:hint="eastAsia"/>
          <w:szCs w:val="32"/>
        </w:rPr>
        <w:t>拒绝、阻挠、拖延</w:t>
      </w:r>
      <w:r w:rsidRPr="00B130A4">
        <w:rPr>
          <w:rFonts w:ascii="仿宋" w:hAnsi="仿宋" w:cs="仿宋_GB2312" w:hint="eastAsia"/>
          <w:szCs w:val="32"/>
        </w:rPr>
        <w:t>”外，还存在</w:t>
      </w:r>
      <w:r w:rsidRPr="00B130A4">
        <w:rPr>
          <w:rFonts w:ascii="仿宋" w:hAnsi="仿宋" w:hint="eastAsia"/>
          <w:bCs/>
          <w:szCs w:val="32"/>
        </w:rPr>
        <w:t>失联、</w:t>
      </w:r>
      <w:proofErr w:type="gramStart"/>
      <w:r w:rsidRPr="00B130A4">
        <w:rPr>
          <w:rFonts w:ascii="仿宋" w:hAnsi="仿宋" w:cs="仿宋_GB2312" w:hint="eastAsia"/>
          <w:szCs w:val="32"/>
        </w:rPr>
        <w:t>不</w:t>
      </w:r>
      <w:proofErr w:type="gramEnd"/>
      <w:r w:rsidRPr="00B130A4">
        <w:rPr>
          <w:rFonts w:ascii="仿宋" w:hAnsi="仿宋" w:cs="仿宋_GB2312" w:hint="eastAsia"/>
          <w:szCs w:val="32"/>
        </w:rPr>
        <w:t>接电话等其他不配合检查的行为，故予以补充。</w:t>
      </w:r>
    </w:p>
    <w:p w14:paraId="10AE94A7" w14:textId="74C07D05" w:rsidR="007C3390" w:rsidRPr="00B130A4" w:rsidRDefault="007C3390" w:rsidP="007C3390">
      <w:pPr>
        <w:widowControl/>
        <w:shd w:val="clear" w:color="auto" w:fill="FFFFFF"/>
        <w:spacing w:line="600" w:lineRule="exact"/>
        <w:ind w:firstLineChars="200" w:firstLine="632"/>
        <w:rPr>
          <w:rFonts w:ascii="仿宋" w:hAnsi="仿宋"/>
          <w:szCs w:val="32"/>
        </w:rPr>
      </w:pPr>
      <w:r w:rsidRPr="00B130A4">
        <w:rPr>
          <w:rFonts w:ascii="仿宋" w:hAnsi="仿宋" w:cs="仿宋_GB2312" w:hint="eastAsia"/>
          <w:szCs w:val="32"/>
        </w:rPr>
        <w:t>三是修改表述。将“个人执业会员”表述改为“个人会员”；将“执业中”改为“从业中”。理由</w:t>
      </w:r>
      <w:proofErr w:type="gramStart"/>
      <w:r w:rsidRPr="00B130A4">
        <w:rPr>
          <w:rFonts w:ascii="仿宋" w:hAnsi="仿宋" w:cs="仿宋_GB2312" w:hint="eastAsia"/>
          <w:szCs w:val="32"/>
        </w:rPr>
        <w:t>一</w:t>
      </w:r>
      <w:proofErr w:type="gramEnd"/>
      <w:r w:rsidRPr="00B130A4">
        <w:rPr>
          <w:rFonts w:ascii="仿宋" w:hAnsi="仿宋" w:cs="仿宋_GB2312" w:hint="eastAsia"/>
          <w:szCs w:val="32"/>
        </w:rPr>
        <w:t>：</w:t>
      </w:r>
      <w:r w:rsidRPr="00B130A4">
        <w:rPr>
          <w:rFonts w:ascii="仿宋" w:hAnsi="仿宋" w:hint="eastAsia"/>
          <w:szCs w:val="32"/>
        </w:rPr>
        <w:t>资产评估法规定，资产评估专业人员不仅包括经考试取得职业资格的资产评估师，还包括</w:t>
      </w:r>
      <w:r w:rsidRPr="00B130A4">
        <w:rPr>
          <w:rFonts w:ascii="仿宋" w:hAnsi="仿宋" w:hint="eastAsia"/>
          <w:color w:val="000000"/>
          <w:szCs w:val="32"/>
        </w:rPr>
        <w:t>其他具有评估专业知识及实践经验的评估从业人员</w:t>
      </w:r>
      <w:r w:rsidRPr="00B130A4">
        <w:rPr>
          <w:rFonts w:ascii="仿宋" w:hAnsi="仿宋" w:hint="eastAsia"/>
          <w:szCs w:val="32"/>
        </w:rPr>
        <w:t>，此类人员</w:t>
      </w:r>
      <w:r w:rsidR="00AF19C6">
        <w:rPr>
          <w:rFonts w:ascii="仿宋" w:hAnsi="仿宋" w:hint="eastAsia"/>
          <w:szCs w:val="32"/>
        </w:rPr>
        <w:t>应当加入</w:t>
      </w:r>
      <w:proofErr w:type="gramStart"/>
      <w:r w:rsidRPr="00B130A4">
        <w:rPr>
          <w:rFonts w:ascii="仿宋" w:hAnsi="仿宋" w:hint="eastAsia"/>
          <w:szCs w:val="32"/>
        </w:rPr>
        <w:t>中评协</w:t>
      </w:r>
      <w:r w:rsidR="00AF19C6">
        <w:rPr>
          <w:rFonts w:ascii="仿宋" w:hAnsi="仿宋" w:hint="eastAsia"/>
          <w:szCs w:val="32"/>
        </w:rPr>
        <w:t>成为</w:t>
      </w:r>
      <w:proofErr w:type="gramEnd"/>
      <w:r w:rsidR="00AF19C6">
        <w:rPr>
          <w:rFonts w:ascii="仿宋" w:hAnsi="仿宋" w:hint="eastAsia"/>
          <w:szCs w:val="32"/>
        </w:rPr>
        <w:t>个人</w:t>
      </w:r>
      <w:r w:rsidRPr="00B130A4">
        <w:rPr>
          <w:rFonts w:ascii="仿宋" w:hAnsi="仿宋" w:hint="eastAsia"/>
          <w:szCs w:val="32"/>
        </w:rPr>
        <w:t>会员，其违法违规行为纳入自律惩戒范围。</w:t>
      </w:r>
      <w:r w:rsidRPr="00B130A4">
        <w:rPr>
          <w:rFonts w:ascii="仿宋" w:hAnsi="仿宋" w:cs="仿宋_GB2312" w:hint="eastAsia"/>
          <w:szCs w:val="32"/>
        </w:rPr>
        <w:t>理由二：</w:t>
      </w:r>
      <w:r w:rsidRPr="00B130A4">
        <w:rPr>
          <w:rFonts w:ascii="仿宋" w:hAnsi="仿宋" w:hint="eastAsia"/>
          <w:szCs w:val="32"/>
        </w:rPr>
        <w:t>打击隐蔽违法违规行为的现实需要。检查中发现，部分个人会员作为项目承接人和项目团队负责人，实际主导资产评估项目，明知评估报告虚假或重大遗漏，为迎合委托人、逃避法律责任，其本人不签署报告，而是要求项目团队其他资产评估师签署或安排未承办业务的资产评估师签署报告。上述隐蔽违法违规行为危害极大但目前法律法规均无法对其追究责任。因此，将适用范围由个人执业会员调整为会员，</w:t>
      </w:r>
      <w:r w:rsidRPr="00B130A4">
        <w:rPr>
          <w:rFonts w:ascii="仿宋" w:hAnsi="仿宋" w:cs="仿宋_GB2312" w:hint="eastAsia"/>
          <w:szCs w:val="32"/>
        </w:rPr>
        <w:t>将“执业中”改为“从业中”，</w:t>
      </w:r>
      <w:r w:rsidRPr="00B130A4">
        <w:rPr>
          <w:rFonts w:ascii="仿宋" w:hAnsi="仿宋" w:hint="eastAsia"/>
          <w:szCs w:val="32"/>
        </w:rPr>
        <w:t>有助于协会履行自律管理职能、震慑打击隐蔽违法违规行为。</w:t>
      </w:r>
    </w:p>
    <w:p w14:paraId="1489796D" w14:textId="77777777" w:rsidR="007C3390" w:rsidRPr="00B130A4" w:rsidRDefault="007C3390" w:rsidP="007C3390">
      <w:pPr>
        <w:widowControl/>
        <w:shd w:val="clear" w:color="auto" w:fill="FFFFFF"/>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lastRenderedPageBreak/>
        <w:t>（四）关于单位会员自律惩戒条款。</w:t>
      </w:r>
    </w:p>
    <w:p w14:paraId="79040B42" w14:textId="37CE9046" w:rsidR="007C3390" w:rsidRPr="00B130A4" w:rsidRDefault="007C3390" w:rsidP="007C3390">
      <w:pPr>
        <w:spacing w:line="600" w:lineRule="exact"/>
        <w:ind w:firstLineChars="200" w:firstLine="632"/>
        <w:rPr>
          <w:rFonts w:ascii="仿宋" w:hAnsi="仿宋" w:cs="仿宋_GB2312"/>
          <w:szCs w:val="32"/>
        </w:rPr>
      </w:pPr>
      <w:r w:rsidRPr="00B130A4">
        <w:rPr>
          <w:rFonts w:ascii="仿宋" w:hAnsi="仿宋" w:cs="仿宋_GB2312" w:hint="eastAsia"/>
          <w:szCs w:val="32"/>
        </w:rPr>
        <w:t>一是新增部分条款。</w:t>
      </w:r>
      <w:r w:rsidRPr="00B130A4">
        <w:rPr>
          <w:rFonts w:ascii="仿宋" w:hAnsi="仿宋" w:cs="仿宋_GB2312" w:hint="eastAsia"/>
          <w:b/>
          <w:szCs w:val="32"/>
        </w:rPr>
        <w:t>新增</w:t>
      </w:r>
      <w:r w:rsidRPr="00B130A4">
        <w:rPr>
          <w:rFonts w:ascii="仿宋" w:hAnsi="仿宋" w:hint="eastAsia"/>
          <w:b/>
          <w:szCs w:val="32"/>
        </w:rPr>
        <w:t>第三十四条</w:t>
      </w:r>
      <w:r w:rsidRPr="00B130A4">
        <w:rPr>
          <w:rFonts w:ascii="仿宋" w:hAnsi="仿宋" w:hint="eastAsia"/>
          <w:szCs w:val="32"/>
        </w:rPr>
        <w:t>“单位会员在业务报备时，</w:t>
      </w:r>
      <w:r w:rsidRPr="00B130A4">
        <w:rPr>
          <w:rFonts w:ascii="仿宋" w:hAnsi="仿宋" w:cs="宋体" w:hint="eastAsia"/>
          <w:color w:val="222222"/>
          <w:kern w:val="0"/>
          <w:szCs w:val="32"/>
        </w:rPr>
        <w:t>存在漏报、误报行为，情节严重的，予以警告；存在故意不报、瞒报行为，予以严重警告，情节严重的，予以通报批评；存在弄虚作假行为，予以通报批评，情节严重的，予以公开谴责</w:t>
      </w:r>
      <w:r w:rsidRPr="00B130A4">
        <w:rPr>
          <w:rFonts w:ascii="仿宋" w:hAnsi="仿宋" w:hint="eastAsia"/>
          <w:szCs w:val="32"/>
        </w:rPr>
        <w:t>”</w:t>
      </w:r>
      <w:r w:rsidRPr="00B130A4">
        <w:rPr>
          <w:rFonts w:ascii="仿宋" w:hAnsi="仿宋" w:cs="宋体" w:hint="eastAsia"/>
          <w:color w:val="222222"/>
          <w:kern w:val="0"/>
          <w:szCs w:val="32"/>
        </w:rPr>
        <w:t>。理由：《中国资产评估协会资产评估业务报备管理办法》有相应规定，</w:t>
      </w:r>
      <w:r w:rsidRPr="00B130A4">
        <w:rPr>
          <w:rFonts w:ascii="仿宋" w:hAnsi="仿宋" w:cs="宋体" w:hint="eastAsia"/>
          <w:color w:val="333333"/>
          <w:kern w:val="0"/>
          <w:szCs w:val="32"/>
          <w:shd w:val="clear" w:color="auto" w:fill="FFFFFF"/>
        </w:rPr>
        <w:t>但</w:t>
      </w:r>
      <w:r w:rsidR="00720612">
        <w:rPr>
          <w:rFonts w:ascii="仿宋" w:hAnsi="仿宋" w:cs="仿宋_GB2312" w:hint="eastAsia"/>
          <w:szCs w:val="32"/>
        </w:rPr>
        <w:t>《办法》</w:t>
      </w:r>
      <w:r w:rsidRPr="00B130A4">
        <w:rPr>
          <w:rFonts w:ascii="仿宋" w:hAnsi="仿宋" w:cs="仿宋_GB2312" w:hint="eastAsia"/>
          <w:szCs w:val="32"/>
        </w:rPr>
        <w:t>中尚无相应罚则，故予以补充。</w:t>
      </w:r>
      <w:r w:rsidRPr="00B130A4">
        <w:rPr>
          <w:rFonts w:ascii="仿宋" w:hAnsi="仿宋" w:hint="eastAsia"/>
          <w:b/>
          <w:szCs w:val="32"/>
        </w:rPr>
        <w:t>新增第三十五条</w:t>
      </w:r>
      <w:r w:rsidRPr="00B130A4">
        <w:rPr>
          <w:rFonts w:ascii="仿宋" w:hAnsi="仿宋" w:hint="eastAsia"/>
          <w:szCs w:val="32"/>
        </w:rPr>
        <w:t>“单位会员违反《中国资产评估协会章程》及资产评估协会其他自律管理规定，依照其规定予以相应的自律惩戒”。理由：与其他行业自律管理制度相衔接。</w:t>
      </w:r>
    </w:p>
    <w:p w14:paraId="2B30D9D0" w14:textId="589B3328" w:rsidR="007C3390" w:rsidRPr="00B130A4" w:rsidRDefault="007C3390" w:rsidP="007C3390">
      <w:pPr>
        <w:spacing w:line="578" w:lineRule="exact"/>
        <w:ind w:firstLineChars="200" w:firstLine="632"/>
        <w:rPr>
          <w:rFonts w:ascii="仿宋" w:hAnsi="仿宋"/>
          <w:szCs w:val="32"/>
        </w:rPr>
      </w:pPr>
      <w:r w:rsidRPr="00B130A4">
        <w:rPr>
          <w:rFonts w:ascii="仿宋" w:hAnsi="仿宋" w:hint="eastAsia"/>
          <w:szCs w:val="32"/>
        </w:rPr>
        <w:t>二是补充部分条款内容。</w:t>
      </w:r>
      <w:r w:rsidRPr="00B130A4">
        <w:rPr>
          <w:rFonts w:ascii="仿宋" w:hAnsi="仿宋" w:cs="仿宋_GB2312" w:hint="eastAsia"/>
          <w:b/>
          <w:szCs w:val="32"/>
        </w:rPr>
        <w:t>第二十八条新增三项内容。</w:t>
      </w:r>
      <w:r w:rsidRPr="00B130A4">
        <w:rPr>
          <w:rFonts w:ascii="仿宋" w:hAnsi="仿宋" w:cs="仿宋_GB2312" w:hint="eastAsia"/>
          <w:szCs w:val="32"/>
        </w:rPr>
        <w:t>分别为</w:t>
      </w:r>
      <w:r w:rsidRPr="00B130A4">
        <w:rPr>
          <w:rFonts w:ascii="仿宋" w:hAnsi="仿宋" w:cs="仿宋_GB2312" w:hint="eastAsia"/>
          <w:b/>
          <w:szCs w:val="32"/>
        </w:rPr>
        <w:t>第十项</w:t>
      </w:r>
      <w:r w:rsidRPr="00B130A4">
        <w:rPr>
          <w:rFonts w:ascii="仿宋" w:hAnsi="仿宋" w:cs="仿宋_GB2312" w:hint="eastAsia"/>
          <w:szCs w:val="32"/>
        </w:rPr>
        <w:t>“</w:t>
      </w:r>
      <w:r w:rsidRPr="00B130A4">
        <w:rPr>
          <w:rFonts w:ascii="仿宋" w:hAnsi="仿宋" w:hint="eastAsia"/>
          <w:szCs w:val="32"/>
        </w:rPr>
        <w:t>不符合资产评估法第十五条规定条件仍承接资产评估业务的</w:t>
      </w:r>
      <w:r w:rsidRPr="00B130A4">
        <w:rPr>
          <w:rFonts w:ascii="仿宋" w:hAnsi="仿宋" w:cs="仿宋_GB2312" w:hint="eastAsia"/>
          <w:szCs w:val="32"/>
        </w:rPr>
        <w:t>”</w:t>
      </w:r>
      <w:r w:rsidRPr="00B130A4">
        <w:rPr>
          <w:rFonts w:ascii="仿宋" w:hAnsi="仿宋" w:hint="eastAsia"/>
          <w:szCs w:val="32"/>
        </w:rPr>
        <w:t>；</w:t>
      </w:r>
      <w:r w:rsidRPr="00B130A4">
        <w:rPr>
          <w:rFonts w:ascii="仿宋" w:hAnsi="仿宋" w:cs="仿宋_GB2312" w:hint="eastAsia"/>
          <w:b/>
          <w:szCs w:val="32"/>
        </w:rPr>
        <w:t>第十二项</w:t>
      </w:r>
      <w:r w:rsidRPr="00B130A4">
        <w:rPr>
          <w:rFonts w:ascii="仿宋" w:hAnsi="仿宋" w:cs="仿宋_GB2312" w:hint="eastAsia"/>
          <w:szCs w:val="32"/>
        </w:rPr>
        <w:t>“以分支机构名义出具资产评估报告的”；</w:t>
      </w:r>
      <w:r w:rsidRPr="00B130A4">
        <w:rPr>
          <w:rFonts w:ascii="仿宋" w:hAnsi="仿宋" w:cs="仿宋_GB2312" w:hint="eastAsia"/>
          <w:b/>
          <w:szCs w:val="32"/>
        </w:rPr>
        <w:t>第十三项</w:t>
      </w:r>
      <w:r w:rsidRPr="00B130A4">
        <w:rPr>
          <w:rFonts w:ascii="仿宋" w:hAnsi="仿宋" w:cs="仿宋_GB2312" w:hint="eastAsia"/>
          <w:szCs w:val="32"/>
        </w:rPr>
        <w:t>“</w:t>
      </w:r>
      <w:r w:rsidRPr="00B130A4">
        <w:rPr>
          <w:rFonts w:ascii="仿宋" w:hAnsi="仿宋" w:hint="eastAsia"/>
          <w:bCs/>
          <w:szCs w:val="32"/>
        </w:rPr>
        <w:t>为规避检查，违规作废资产评估报告，或通过其他方式掩盖违法违规事实的</w:t>
      </w:r>
      <w:r w:rsidRPr="00B130A4">
        <w:rPr>
          <w:rFonts w:ascii="仿宋" w:hAnsi="仿宋" w:cs="仿宋_GB2312" w:hint="eastAsia"/>
          <w:szCs w:val="32"/>
        </w:rPr>
        <w:t>”。</w:t>
      </w:r>
      <w:r w:rsidRPr="00B130A4">
        <w:rPr>
          <w:rFonts w:ascii="仿宋" w:hAnsi="仿宋" w:cs="仿宋_GB2312" w:hint="eastAsia"/>
          <w:b/>
          <w:szCs w:val="32"/>
        </w:rPr>
        <w:t>第二十九条新增两项内容</w:t>
      </w:r>
      <w:r w:rsidRPr="00B130A4">
        <w:rPr>
          <w:rFonts w:ascii="仿宋" w:hAnsi="仿宋" w:cs="仿宋_GB2312" w:hint="eastAsia"/>
          <w:szCs w:val="32"/>
        </w:rPr>
        <w:t>。分别为</w:t>
      </w:r>
      <w:r w:rsidRPr="00B130A4">
        <w:rPr>
          <w:rFonts w:ascii="仿宋" w:hAnsi="仿宋" w:cs="仿宋_GB2312" w:hint="eastAsia"/>
          <w:b/>
          <w:szCs w:val="32"/>
        </w:rPr>
        <w:t>第六项</w:t>
      </w:r>
      <w:r w:rsidRPr="00B130A4">
        <w:rPr>
          <w:rFonts w:ascii="仿宋" w:hAnsi="仿宋" w:cs="仿宋_GB2312" w:hint="eastAsia"/>
          <w:szCs w:val="32"/>
        </w:rPr>
        <w:t>“</w:t>
      </w:r>
      <w:r w:rsidRPr="00B130A4">
        <w:rPr>
          <w:rFonts w:ascii="仿宋" w:hAnsi="仿宋" w:hint="eastAsia"/>
          <w:bCs/>
          <w:szCs w:val="32"/>
        </w:rPr>
        <w:t>未订立委托合同或者委托合同内容不符合准则规定的</w:t>
      </w:r>
      <w:r w:rsidRPr="00B130A4">
        <w:rPr>
          <w:rFonts w:ascii="仿宋" w:hAnsi="仿宋" w:cs="仿宋_GB2312" w:hint="eastAsia"/>
          <w:szCs w:val="32"/>
        </w:rPr>
        <w:t>”</w:t>
      </w:r>
      <w:r w:rsidRPr="00B130A4">
        <w:rPr>
          <w:rFonts w:ascii="仿宋" w:hAnsi="仿宋" w:hint="eastAsia"/>
          <w:bCs/>
          <w:szCs w:val="32"/>
        </w:rPr>
        <w:t>；</w:t>
      </w:r>
      <w:r w:rsidRPr="00B130A4">
        <w:rPr>
          <w:rFonts w:ascii="仿宋" w:hAnsi="仿宋" w:hint="eastAsia"/>
          <w:b/>
          <w:szCs w:val="32"/>
        </w:rPr>
        <w:t>第七项</w:t>
      </w:r>
      <w:r w:rsidRPr="00B130A4">
        <w:rPr>
          <w:rFonts w:ascii="仿宋" w:hAnsi="仿宋" w:hint="eastAsia"/>
          <w:szCs w:val="32"/>
        </w:rPr>
        <w:t>“违反法律法规规定，故意以其他形式的报告替代资产评估报告的”。理由：</w:t>
      </w:r>
      <w:r w:rsidRPr="00B130A4">
        <w:rPr>
          <w:rFonts w:ascii="仿宋" w:hAnsi="仿宋" w:cs="仿宋_GB2312" w:hint="eastAsia"/>
          <w:szCs w:val="32"/>
        </w:rPr>
        <w:t>在投诉举报及日常监管中发现，部分资产评估机构存在上述情形却无相应罚则，故予以补充。</w:t>
      </w:r>
      <w:r w:rsidRPr="00B130A4">
        <w:rPr>
          <w:rFonts w:ascii="仿宋" w:hAnsi="仿宋" w:cs="仿宋_GB2312" w:hint="eastAsia"/>
          <w:b/>
          <w:szCs w:val="32"/>
        </w:rPr>
        <w:t>第三十条</w:t>
      </w:r>
      <w:r w:rsidRPr="00B130A4">
        <w:rPr>
          <w:rFonts w:ascii="仿宋" w:hAnsi="仿宋" w:cs="仿宋_GB2312" w:hint="eastAsia"/>
          <w:szCs w:val="32"/>
        </w:rPr>
        <w:t>增加“</w:t>
      </w:r>
      <w:r w:rsidRPr="00B130A4">
        <w:rPr>
          <w:rFonts w:ascii="仿宋" w:hAnsi="仿宋" w:hint="eastAsia"/>
          <w:szCs w:val="32"/>
        </w:rPr>
        <w:t>以及</w:t>
      </w:r>
      <w:r w:rsidRPr="00B130A4">
        <w:rPr>
          <w:rFonts w:ascii="仿宋" w:hAnsi="仿宋" w:hint="eastAsia"/>
          <w:bCs/>
          <w:szCs w:val="32"/>
        </w:rPr>
        <w:t>其他</w:t>
      </w:r>
      <w:r w:rsidRPr="00B130A4">
        <w:rPr>
          <w:rFonts w:ascii="仿宋" w:hAnsi="仿宋"/>
          <w:bCs/>
          <w:szCs w:val="32"/>
        </w:rPr>
        <w:t>不配合检查行为</w:t>
      </w:r>
      <w:r w:rsidRPr="00B130A4">
        <w:rPr>
          <w:rFonts w:ascii="仿宋" w:hAnsi="仿宋" w:hint="eastAsia"/>
          <w:szCs w:val="32"/>
        </w:rPr>
        <w:t>的</w:t>
      </w:r>
      <w:r w:rsidRPr="00B130A4">
        <w:rPr>
          <w:rFonts w:ascii="仿宋" w:hAnsi="仿宋" w:cs="仿宋_GB2312" w:hint="eastAsia"/>
          <w:szCs w:val="32"/>
        </w:rPr>
        <w:t>”。理由：在检查过程中发现，除“</w:t>
      </w:r>
      <w:r w:rsidRPr="00B130A4">
        <w:rPr>
          <w:rFonts w:ascii="仿宋" w:hAnsi="仿宋" w:hint="eastAsia"/>
          <w:szCs w:val="32"/>
        </w:rPr>
        <w:t>拒绝、阻挠、拖延</w:t>
      </w:r>
      <w:r w:rsidRPr="00B130A4">
        <w:rPr>
          <w:rFonts w:ascii="仿宋" w:hAnsi="仿宋" w:cs="仿宋_GB2312" w:hint="eastAsia"/>
          <w:szCs w:val="32"/>
        </w:rPr>
        <w:t>”外，还存在</w:t>
      </w:r>
      <w:r w:rsidRPr="00B130A4">
        <w:rPr>
          <w:rFonts w:ascii="仿宋" w:hAnsi="仿宋" w:hint="eastAsia"/>
          <w:bCs/>
          <w:szCs w:val="32"/>
        </w:rPr>
        <w:t>失联、</w:t>
      </w:r>
      <w:proofErr w:type="gramStart"/>
      <w:r w:rsidRPr="00B130A4">
        <w:rPr>
          <w:rFonts w:ascii="仿宋" w:hAnsi="仿宋" w:cs="仿宋_GB2312" w:hint="eastAsia"/>
          <w:szCs w:val="32"/>
        </w:rPr>
        <w:t>不</w:t>
      </w:r>
      <w:proofErr w:type="gramEnd"/>
      <w:r w:rsidRPr="00B130A4">
        <w:rPr>
          <w:rFonts w:ascii="仿宋" w:hAnsi="仿宋" w:cs="仿宋_GB2312" w:hint="eastAsia"/>
          <w:szCs w:val="32"/>
        </w:rPr>
        <w:t>接电话等其他不配合检查</w:t>
      </w:r>
      <w:r w:rsidRPr="00B130A4">
        <w:rPr>
          <w:rFonts w:ascii="仿宋" w:hAnsi="仿宋" w:cs="仿宋_GB2312" w:hint="eastAsia"/>
          <w:szCs w:val="32"/>
        </w:rPr>
        <w:lastRenderedPageBreak/>
        <w:t>的行为，故予以补充。</w:t>
      </w:r>
      <w:r w:rsidRPr="00B130A4">
        <w:rPr>
          <w:rFonts w:ascii="仿宋" w:hAnsi="仿宋" w:cs="仿宋_GB2312" w:hint="eastAsia"/>
          <w:b/>
          <w:szCs w:val="32"/>
        </w:rPr>
        <w:t>补充第</w:t>
      </w:r>
      <w:r w:rsidRPr="00B130A4">
        <w:rPr>
          <w:rFonts w:ascii="仿宋" w:hAnsi="仿宋" w:hint="eastAsia"/>
          <w:b/>
          <w:szCs w:val="32"/>
        </w:rPr>
        <w:t>三十二条第二款内容</w:t>
      </w:r>
      <w:r w:rsidRPr="00B130A4">
        <w:rPr>
          <w:rFonts w:ascii="仿宋" w:hAnsi="仿宋" w:hint="eastAsia"/>
          <w:szCs w:val="32"/>
        </w:rPr>
        <w:t>“或未</w:t>
      </w:r>
      <w:r w:rsidRPr="00B130A4">
        <w:rPr>
          <w:rFonts w:ascii="仿宋" w:hAnsi="仿宋" w:cs="宋体" w:hint="eastAsia"/>
          <w:color w:val="333333"/>
          <w:kern w:val="0"/>
          <w:szCs w:val="32"/>
          <w:shd w:val="clear" w:color="auto" w:fill="FFFFFF"/>
        </w:rPr>
        <w:t>指定一名取得资产评估师资格的本机构合伙人或者股东专门负责执业质量控制”。理由：</w:t>
      </w:r>
      <w:r w:rsidR="00720612">
        <w:rPr>
          <w:rFonts w:ascii="仿宋" w:hAnsi="仿宋" w:cs="宋体" w:hint="eastAsia"/>
          <w:color w:val="333333"/>
          <w:kern w:val="0"/>
          <w:szCs w:val="32"/>
          <w:shd w:val="clear" w:color="auto" w:fill="FFFFFF"/>
        </w:rPr>
        <w:t>《资产评估行业财政监督管理办法》</w:t>
      </w:r>
      <w:r w:rsidRPr="00B130A4">
        <w:rPr>
          <w:rFonts w:ascii="仿宋" w:hAnsi="仿宋" w:cs="宋体" w:hint="eastAsia"/>
          <w:color w:val="333333"/>
          <w:kern w:val="0"/>
          <w:szCs w:val="32"/>
          <w:shd w:val="clear" w:color="auto" w:fill="FFFFFF"/>
        </w:rPr>
        <w:t>和《资产评估机构业务质量控制指南》均对机构质量控制专人负责提出了要求，但</w:t>
      </w:r>
      <w:r w:rsidR="00720612">
        <w:rPr>
          <w:rFonts w:ascii="仿宋" w:hAnsi="仿宋" w:cs="仿宋_GB2312" w:hint="eastAsia"/>
          <w:szCs w:val="32"/>
        </w:rPr>
        <w:t>《办法》</w:t>
      </w:r>
      <w:r w:rsidRPr="00B130A4">
        <w:rPr>
          <w:rFonts w:ascii="仿宋" w:hAnsi="仿宋" w:cs="仿宋_GB2312" w:hint="eastAsia"/>
          <w:szCs w:val="32"/>
        </w:rPr>
        <w:t>中尚无相应罚则，故予以补充。</w:t>
      </w:r>
    </w:p>
    <w:p w14:paraId="0C20DDB4" w14:textId="6E2D30CB" w:rsidR="007C3390" w:rsidRPr="00B130A4" w:rsidRDefault="007C3390" w:rsidP="007C3390">
      <w:pPr>
        <w:spacing w:line="600" w:lineRule="exact"/>
        <w:ind w:firstLineChars="200" w:firstLine="632"/>
        <w:rPr>
          <w:rFonts w:ascii="仿宋" w:hAnsi="仿宋" w:cs="宋体"/>
          <w:color w:val="222222"/>
          <w:kern w:val="0"/>
          <w:sz w:val="24"/>
          <w:szCs w:val="24"/>
        </w:rPr>
      </w:pPr>
      <w:r w:rsidRPr="00B130A4">
        <w:rPr>
          <w:rFonts w:ascii="仿宋" w:hAnsi="仿宋" w:cs="仿宋_GB2312" w:hint="eastAsia"/>
          <w:szCs w:val="32"/>
        </w:rPr>
        <w:t>三是修改部分条款内容。细化</w:t>
      </w:r>
      <w:r w:rsidRPr="00B130A4">
        <w:rPr>
          <w:rFonts w:ascii="仿宋" w:hAnsi="仿宋" w:hint="eastAsia"/>
          <w:b/>
          <w:szCs w:val="32"/>
        </w:rPr>
        <w:t>第二十一条</w:t>
      </w:r>
      <w:r w:rsidRPr="00B130A4">
        <w:rPr>
          <w:rFonts w:ascii="仿宋" w:hAnsi="仿宋" w:hint="eastAsia"/>
          <w:szCs w:val="32"/>
        </w:rPr>
        <w:t>对委托合同的范围，明确委托合同含补充合同、补充条款或委托书。理由：</w:t>
      </w:r>
      <w:r w:rsidRPr="00B130A4">
        <w:rPr>
          <w:rFonts w:ascii="仿宋" w:hAnsi="仿宋" w:hint="eastAsia"/>
          <w:bCs/>
          <w:szCs w:val="32"/>
        </w:rPr>
        <w:t>检查中发现，部分单位会员在签订主合同后，会根据需要签订补充合同或补充条款，原</w:t>
      </w:r>
      <w:r w:rsidR="00720612">
        <w:rPr>
          <w:rFonts w:ascii="仿宋" w:hAnsi="仿宋" w:hint="eastAsia"/>
          <w:bCs/>
          <w:szCs w:val="32"/>
        </w:rPr>
        <w:t>《办法》</w:t>
      </w:r>
      <w:r w:rsidRPr="00B130A4">
        <w:rPr>
          <w:rFonts w:ascii="仿宋" w:hAnsi="仿宋" w:hint="eastAsia"/>
          <w:bCs/>
          <w:szCs w:val="32"/>
        </w:rPr>
        <w:t>不包括补充合同，导致部分机构以“按补充合同约定出具报告”为由规避惩戒，故予以补充。</w:t>
      </w:r>
    </w:p>
    <w:p w14:paraId="63E5ED66" w14:textId="77777777" w:rsidR="007C3390" w:rsidRPr="00B130A4" w:rsidRDefault="007C3390" w:rsidP="007C3390">
      <w:pPr>
        <w:widowControl/>
        <w:shd w:val="clear" w:color="auto" w:fill="FFFFFF"/>
        <w:spacing w:line="600" w:lineRule="exact"/>
        <w:ind w:firstLineChars="200" w:firstLine="632"/>
        <w:rPr>
          <w:rFonts w:ascii="仿宋" w:hAnsi="仿宋" w:cs="仿宋_GB2312"/>
          <w:szCs w:val="32"/>
        </w:rPr>
      </w:pPr>
      <w:r w:rsidRPr="00B130A4">
        <w:rPr>
          <w:rFonts w:ascii="仿宋" w:hAnsi="仿宋" w:cs="仿宋_GB2312" w:hint="eastAsia"/>
          <w:szCs w:val="32"/>
        </w:rPr>
        <w:t>四是删除</w:t>
      </w:r>
      <w:r w:rsidRPr="00B130A4">
        <w:rPr>
          <w:rFonts w:ascii="仿宋" w:hAnsi="仿宋" w:cs="仿宋_GB2312" w:hint="eastAsia"/>
          <w:b/>
          <w:szCs w:val="32"/>
        </w:rPr>
        <w:t>第二十八条第七项</w:t>
      </w:r>
      <w:r w:rsidRPr="00B130A4">
        <w:rPr>
          <w:rFonts w:ascii="仿宋" w:hAnsi="仿宋" w:cs="仿宋_GB2312" w:hint="eastAsia"/>
          <w:szCs w:val="32"/>
        </w:rPr>
        <w:t>“</w:t>
      </w:r>
      <w:r w:rsidRPr="00B130A4">
        <w:rPr>
          <w:rFonts w:ascii="仿宋" w:hAnsi="仿宋" w:hint="eastAsia"/>
          <w:szCs w:val="32"/>
        </w:rPr>
        <w:t>未按规定的期限保存资产评估档案的</w:t>
      </w:r>
      <w:r w:rsidRPr="00B130A4">
        <w:rPr>
          <w:rFonts w:ascii="仿宋" w:hAnsi="仿宋" w:cs="仿宋_GB2312" w:hint="eastAsia"/>
          <w:szCs w:val="32"/>
        </w:rPr>
        <w:t>”。理由：与第三十三条重复。</w:t>
      </w:r>
    </w:p>
    <w:p w14:paraId="06D145F0" w14:textId="77777777" w:rsidR="007C3390" w:rsidRPr="00B130A4" w:rsidRDefault="007C3390" w:rsidP="007C3390">
      <w:pPr>
        <w:widowControl/>
        <w:shd w:val="clear" w:color="auto" w:fill="FFFFFF"/>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t>（五）关于自律惩戒组织和实施。</w:t>
      </w:r>
    </w:p>
    <w:p w14:paraId="2574C089" w14:textId="77777777" w:rsidR="007C3390" w:rsidRPr="00B130A4" w:rsidRDefault="007C3390" w:rsidP="007C3390">
      <w:pPr>
        <w:spacing w:line="600" w:lineRule="exact"/>
        <w:ind w:firstLineChars="200" w:firstLine="632"/>
        <w:rPr>
          <w:rFonts w:ascii="仿宋" w:hAnsi="仿宋" w:cs="仿宋_GB2312"/>
          <w:szCs w:val="32"/>
        </w:rPr>
      </w:pPr>
      <w:r w:rsidRPr="00B130A4">
        <w:rPr>
          <w:rFonts w:ascii="仿宋" w:hAnsi="仿宋" w:hint="eastAsia"/>
          <w:szCs w:val="32"/>
        </w:rPr>
        <w:t>一是新增部分条款。</w:t>
      </w:r>
      <w:r w:rsidRPr="00B130A4">
        <w:rPr>
          <w:rFonts w:ascii="仿宋" w:hAnsi="仿宋" w:hint="eastAsia"/>
          <w:b/>
          <w:szCs w:val="32"/>
        </w:rPr>
        <w:t>新增第四十二条</w:t>
      </w:r>
      <w:r w:rsidRPr="00B130A4">
        <w:rPr>
          <w:rFonts w:ascii="仿宋" w:hAnsi="仿宋" w:hint="eastAsia"/>
          <w:bCs/>
          <w:szCs w:val="32"/>
        </w:rPr>
        <w:t>“《</w:t>
      </w:r>
      <w:r w:rsidRPr="00B130A4">
        <w:rPr>
          <w:rFonts w:ascii="仿宋" w:hAnsi="仿宋"/>
          <w:bCs/>
          <w:szCs w:val="32"/>
        </w:rPr>
        <w:t>惩戒告知书</w:t>
      </w:r>
      <w:r w:rsidRPr="00B130A4">
        <w:rPr>
          <w:rFonts w:ascii="仿宋" w:hAnsi="仿宋" w:hint="eastAsia"/>
          <w:bCs/>
          <w:szCs w:val="32"/>
        </w:rPr>
        <w:t>》《</w:t>
      </w:r>
      <w:r w:rsidRPr="00B130A4">
        <w:rPr>
          <w:rFonts w:ascii="仿宋" w:hAnsi="仿宋"/>
          <w:bCs/>
          <w:szCs w:val="32"/>
        </w:rPr>
        <w:t>惩戒决定书</w:t>
      </w:r>
      <w:r w:rsidRPr="00B130A4">
        <w:rPr>
          <w:rFonts w:ascii="仿宋" w:hAnsi="仿宋" w:hint="eastAsia"/>
          <w:bCs/>
          <w:szCs w:val="32"/>
        </w:rPr>
        <w:t>》应当</w:t>
      </w:r>
      <w:r w:rsidRPr="00B130A4">
        <w:rPr>
          <w:rFonts w:ascii="仿宋" w:hAnsi="仿宋"/>
          <w:bCs/>
          <w:szCs w:val="32"/>
        </w:rPr>
        <w:t>优先通过直接送达、邮寄送达</w:t>
      </w:r>
      <w:r w:rsidRPr="00B130A4">
        <w:rPr>
          <w:rFonts w:ascii="仿宋" w:hAnsi="仿宋" w:hint="eastAsia"/>
          <w:bCs/>
          <w:szCs w:val="32"/>
        </w:rPr>
        <w:t>（邮寄至会员在资产评估行业管理统一信息平台中登记的通讯地址）</w:t>
      </w:r>
      <w:r w:rsidRPr="00B130A4">
        <w:rPr>
          <w:rFonts w:ascii="仿宋" w:hAnsi="仿宋"/>
          <w:bCs/>
          <w:szCs w:val="32"/>
        </w:rPr>
        <w:t>等方式送达被惩戒</w:t>
      </w:r>
      <w:r w:rsidRPr="00B130A4">
        <w:rPr>
          <w:rFonts w:ascii="仿宋" w:hAnsi="仿宋" w:hint="eastAsia"/>
          <w:bCs/>
          <w:szCs w:val="32"/>
        </w:rPr>
        <w:t>会员；</w:t>
      </w:r>
      <w:r w:rsidRPr="00B130A4">
        <w:rPr>
          <w:rFonts w:ascii="仿宋" w:hAnsi="仿宋"/>
          <w:bCs/>
          <w:szCs w:val="32"/>
        </w:rPr>
        <w:t>无法通过上述方式送达的，可</w:t>
      </w:r>
      <w:r w:rsidRPr="00B130A4">
        <w:rPr>
          <w:rFonts w:ascii="仿宋" w:hAnsi="仿宋" w:hint="eastAsia"/>
          <w:bCs/>
          <w:szCs w:val="32"/>
        </w:rPr>
        <w:t>在</w:t>
      </w:r>
      <w:r w:rsidRPr="00B130A4">
        <w:rPr>
          <w:rFonts w:ascii="仿宋" w:hAnsi="仿宋"/>
          <w:bCs/>
          <w:szCs w:val="32"/>
        </w:rPr>
        <w:t>资产评估协会网站上公告，公告期不少于</w:t>
      </w:r>
      <w:r w:rsidRPr="00B130A4">
        <w:rPr>
          <w:rFonts w:ascii="仿宋" w:hAnsi="仿宋"/>
          <w:bCs/>
          <w:szCs w:val="32"/>
        </w:rPr>
        <w:t>5</w:t>
      </w:r>
      <w:r w:rsidRPr="00B130A4">
        <w:rPr>
          <w:rFonts w:ascii="仿宋" w:hAnsi="仿宋"/>
          <w:bCs/>
          <w:szCs w:val="32"/>
        </w:rPr>
        <w:t>个工作日，</w:t>
      </w:r>
      <w:r w:rsidRPr="00B130A4">
        <w:rPr>
          <w:rFonts w:ascii="仿宋" w:hAnsi="仿宋" w:hint="eastAsia"/>
          <w:bCs/>
          <w:szCs w:val="32"/>
        </w:rPr>
        <w:t>公告</w:t>
      </w:r>
      <w:r w:rsidRPr="00B130A4">
        <w:rPr>
          <w:rFonts w:ascii="仿宋" w:hAnsi="仿宋"/>
          <w:bCs/>
          <w:szCs w:val="32"/>
        </w:rPr>
        <w:t>期满即视为送达</w:t>
      </w:r>
      <w:r w:rsidRPr="00B130A4">
        <w:rPr>
          <w:rFonts w:ascii="仿宋" w:hAnsi="仿宋" w:hint="eastAsia"/>
          <w:bCs/>
          <w:szCs w:val="32"/>
        </w:rPr>
        <w:t>”</w:t>
      </w:r>
      <w:r w:rsidRPr="00B130A4">
        <w:rPr>
          <w:rFonts w:ascii="仿宋" w:hAnsi="仿宋"/>
          <w:bCs/>
          <w:szCs w:val="32"/>
        </w:rPr>
        <w:t>。理由</w:t>
      </w:r>
      <w:r w:rsidRPr="00B130A4">
        <w:rPr>
          <w:rFonts w:ascii="仿宋" w:hAnsi="仿宋" w:hint="eastAsia"/>
          <w:bCs/>
          <w:szCs w:val="32"/>
        </w:rPr>
        <w:t>：规范《</w:t>
      </w:r>
      <w:r w:rsidRPr="00B130A4">
        <w:rPr>
          <w:rFonts w:ascii="仿宋" w:hAnsi="仿宋"/>
          <w:bCs/>
          <w:szCs w:val="32"/>
        </w:rPr>
        <w:t>惩戒告知书</w:t>
      </w:r>
      <w:r w:rsidRPr="00B130A4">
        <w:rPr>
          <w:rFonts w:ascii="仿宋" w:hAnsi="仿宋" w:hint="eastAsia"/>
          <w:bCs/>
          <w:szCs w:val="32"/>
        </w:rPr>
        <w:t>》《</w:t>
      </w:r>
      <w:r w:rsidRPr="00B130A4">
        <w:rPr>
          <w:rFonts w:ascii="仿宋" w:hAnsi="仿宋"/>
          <w:bCs/>
          <w:szCs w:val="32"/>
        </w:rPr>
        <w:t>惩戒决定书</w:t>
      </w:r>
      <w:r w:rsidRPr="00B130A4">
        <w:rPr>
          <w:rFonts w:ascii="仿宋" w:hAnsi="仿宋" w:hint="eastAsia"/>
          <w:bCs/>
          <w:szCs w:val="32"/>
        </w:rPr>
        <w:t>》送达程序。</w:t>
      </w:r>
      <w:r w:rsidRPr="00B130A4">
        <w:rPr>
          <w:rFonts w:ascii="仿宋" w:hAnsi="仿宋" w:cs="仿宋_GB2312" w:hint="eastAsia"/>
          <w:b/>
          <w:szCs w:val="32"/>
        </w:rPr>
        <w:t>新增</w:t>
      </w:r>
      <w:r w:rsidRPr="00B130A4">
        <w:rPr>
          <w:rFonts w:ascii="仿宋" w:hAnsi="仿宋" w:hint="eastAsia"/>
          <w:b/>
          <w:szCs w:val="32"/>
        </w:rPr>
        <w:t>第四十六条</w:t>
      </w:r>
      <w:r w:rsidRPr="00B130A4">
        <w:rPr>
          <w:rFonts w:ascii="仿宋" w:hAnsi="仿宋" w:hint="eastAsia"/>
          <w:szCs w:val="32"/>
        </w:rPr>
        <w:t>“对会员</w:t>
      </w:r>
      <w:proofErr w:type="gramStart"/>
      <w:r w:rsidRPr="00B130A4">
        <w:rPr>
          <w:rFonts w:ascii="仿宋" w:hAnsi="仿宋" w:hint="eastAsia"/>
          <w:szCs w:val="32"/>
        </w:rPr>
        <w:t>作出</w:t>
      </w:r>
      <w:proofErr w:type="gramEnd"/>
      <w:r w:rsidRPr="00B130A4">
        <w:rPr>
          <w:rFonts w:ascii="仿宋" w:hAnsi="仿宋" w:hint="eastAsia"/>
          <w:szCs w:val="32"/>
        </w:rPr>
        <w:t>除名自律惩戒的，应当经中评协理事会或常务理事会表决通过”。理由：《中国资产评估协会章程》第十四条规定</w:t>
      </w:r>
      <w:r w:rsidRPr="00B130A4">
        <w:rPr>
          <w:rFonts w:ascii="仿宋" w:hAnsi="仿宋" w:hint="eastAsia"/>
          <w:szCs w:val="32"/>
        </w:rPr>
        <w:lastRenderedPageBreak/>
        <w:t>“会员如有严重违反本章程的行为，经理事会或常务理事会表决通过”。据此，对于除名的自律惩戒，应当由理事会或常务理事会</w:t>
      </w:r>
      <w:proofErr w:type="gramStart"/>
      <w:r w:rsidRPr="00B130A4">
        <w:rPr>
          <w:rFonts w:ascii="仿宋" w:hAnsi="仿宋" w:hint="eastAsia"/>
          <w:szCs w:val="32"/>
        </w:rPr>
        <w:t>作出</w:t>
      </w:r>
      <w:proofErr w:type="gramEnd"/>
      <w:r w:rsidRPr="00B130A4">
        <w:rPr>
          <w:rFonts w:ascii="仿宋" w:hAnsi="仿宋" w:hint="eastAsia"/>
          <w:szCs w:val="32"/>
        </w:rPr>
        <w:t>。</w:t>
      </w:r>
    </w:p>
    <w:p w14:paraId="0B0B1207" w14:textId="77777777" w:rsidR="007C3390" w:rsidRPr="00B130A4" w:rsidRDefault="007C3390" w:rsidP="007C3390">
      <w:pPr>
        <w:spacing w:line="600" w:lineRule="exact"/>
        <w:ind w:firstLineChars="200" w:firstLine="632"/>
        <w:rPr>
          <w:rFonts w:ascii="仿宋" w:hAnsi="仿宋"/>
          <w:szCs w:val="32"/>
        </w:rPr>
      </w:pPr>
      <w:r w:rsidRPr="00B130A4">
        <w:rPr>
          <w:rFonts w:ascii="仿宋" w:hAnsi="仿宋" w:hint="eastAsia"/>
          <w:szCs w:val="32"/>
        </w:rPr>
        <w:t>二是补充部分条款内容。</w:t>
      </w:r>
      <w:r w:rsidRPr="00B130A4">
        <w:rPr>
          <w:rFonts w:ascii="仿宋" w:hAnsi="仿宋" w:hint="eastAsia"/>
          <w:b/>
          <w:szCs w:val="32"/>
        </w:rPr>
        <w:t>第三十九条</w:t>
      </w:r>
      <w:r w:rsidRPr="00B130A4">
        <w:rPr>
          <w:rFonts w:ascii="仿宋" w:hAnsi="仿宋" w:hint="eastAsia"/>
          <w:szCs w:val="32"/>
        </w:rPr>
        <w:t>补充被惩戒会员陈述、申辩材料的具体要求：“陈述、申辩材料应当包括：</w:t>
      </w:r>
      <w:r w:rsidRPr="00B130A4">
        <w:rPr>
          <w:rFonts w:ascii="仿宋" w:hAnsi="仿宋" w:hint="eastAsia"/>
          <w:bCs/>
          <w:szCs w:val="32"/>
        </w:rPr>
        <w:t>（一）申辩申请书，载明申辩人基本信息、联系方式、具体申辩诉求、事实理由及依据，并加盖机构公章或申辩人签字；（二）与申辩事项相关的证据材料。证据材料应为原自律惩戒决定依据以外的新证据材料，检查中应提交而未提交的材料不能作为新证据材料；（三）《惩戒告知书》复印件；（四）其他补充材料。申辩材料应当真实、完整，不得伪造、篡改、隐匿相关证据。</w:t>
      </w:r>
      <w:r w:rsidRPr="00B130A4">
        <w:rPr>
          <w:rFonts w:ascii="仿宋" w:hAnsi="仿宋" w:hint="eastAsia"/>
          <w:szCs w:val="32"/>
        </w:rPr>
        <w:t>”理由：</w:t>
      </w:r>
      <w:r w:rsidRPr="00B130A4">
        <w:rPr>
          <w:rFonts w:ascii="仿宋" w:hAnsi="仿宋" w:hint="eastAsia"/>
          <w:bCs/>
          <w:szCs w:val="32"/>
        </w:rPr>
        <w:t>规范被惩戒会员提交的申辩材料。</w:t>
      </w:r>
      <w:r w:rsidRPr="00B130A4">
        <w:rPr>
          <w:rFonts w:ascii="仿宋" w:hAnsi="仿宋" w:hint="eastAsia"/>
          <w:b/>
          <w:bCs/>
          <w:szCs w:val="32"/>
        </w:rPr>
        <w:t>第四十条</w:t>
      </w:r>
      <w:r w:rsidRPr="00B130A4">
        <w:rPr>
          <w:rFonts w:ascii="仿宋" w:hAnsi="仿宋" w:hint="eastAsia"/>
          <w:bCs/>
          <w:szCs w:val="32"/>
        </w:rPr>
        <w:t>补充</w:t>
      </w:r>
      <w:r w:rsidRPr="00B130A4">
        <w:rPr>
          <w:rFonts w:ascii="仿宋" w:hAnsi="仿宋" w:hint="eastAsia"/>
          <w:szCs w:val="32"/>
        </w:rPr>
        <w:t>被惩戒会员陈述和申辩参与人员范围相关内容：“</w:t>
      </w:r>
      <w:r w:rsidRPr="00B130A4">
        <w:rPr>
          <w:rFonts w:ascii="仿宋" w:hAnsi="仿宋"/>
          <w:bCs/>
          <w:szCs w:val="32"/>
        </w:rPr>
        <w:t>陈述和申辩</w:t>
      </w:r>
      <w:r w:rsidRPr="00B130A4">
        <w:rPr>
          <w:rFonts w:ascii="仿宋" w:hAnsi="仿宋" w:hint="eastAsia"/>
          <w:bCs/>
          <w:szCs w:val="32"/>
        </w:rPr>
        <w:t>应当</w:t>
      </w:r>
      <w:r w:rsidRPr="00B130A4">
        <w:rPr>
          <w:rFonts w:ascii="仿宋" w:hAnsi="仿宋"/>
          <w:bCs/>
          <w:szCs w:val="32"/>
        </w:rPr>
        <w:t>由</w:t>
      </w:r>
      <w:r w:rsidRPr="00B130A4">
        <w:rPr>
          <w:rFonts w:ascii="仿宋" w:hAnsi="仿宋" w:hint="eastAsia"/>
          <w:szCs w:val="32"/>
        </w:rPr>
        <w:t>被惩戒个人会员</w:t>
      </w:r>
      <w:r w:rsidRPr="00B130A4">
        <w:rPr>
          <w:rFonts w:ascii="仿宋" w:hAnsi="仿宋"/>
          <w:bCs/>
          <w:szCs w:val="32"/>
        </w:rPr>
        <w:t>或单位会员</w:t>
      </w:r>
      <w:r w:rsidRPr="00B130A4">
        <w:rPr>
          <w:rFonts w:ascii="仿宋" w:hAnsi="仿宋" w:hint="eastAsia"/>
          <w:bCs/>
          <w:szCs w:val="32"/>
        </w:rPr>
        <w:t>法定代表</w:t>
      </w:r>
      <w:r w:rsidRPr="00B130A4">
        <w:rPr>
          <w:rFonts w:ascii="仿宋" w:hAnsi="仿宋"/>
          <w:bCs/>
          <w:szCs w:val="32"/>
        </w:rPr>
        <w:t>人（执行事务合伙人）参加</w:t>
      </w:r>
      <w:r w:rsidRPr="00B130A4">
        <w:rPr>
          <w:rFonts w:ascii="仿宋" w:hAnsi="仿宋" w:hint="eastAsia"/>
          <w:bCs/>
          <w:szCs w:val="32"/>
        </w:rPr>
        <w:t>。被惩戒会员无正当理由拒绝到场接受询问的，惩戒委员会可以依据现有事实、证据及陈述申辩材料审议表决并形成惩戒决定</w:t>
      </w:r>
      <w:r w:rsidRPr="00B130A4">
        <w:rPr>
          <w:rFonts w:ascii="仿宋" w:hAnsi="仿宋" w:hint="eastAsia"/>
          <w:szCs w:val="32"/>
        </w:rPr>
        <w:t>”</w:t>
      </w:r>
      <w:r w:rsidRPr="00B130A4">
        <w:rPr>
          <w:rFonts w:ascii="仿宋" w:hAnsi="仿宋" w:hint="eastAsia"/>
          <w:bCs/>
          <w:szCs w:val="32"/>
        </w:rPr>
        <w:t>。理由：规范被惩戒会员陈述申辩事项。</w:t>
      </w:r>
    </w:p>
    <w:p w14:paraId="42BF4A3E" w14:textId="77777777" w:rsidR="007C3390" w:rsidRPr="00B130A4" w:rsidRDefault="007C3390" w:rsidP="007C3390">
      <w:pPr>
        <w:spacing w:line="600" w:lineRule="exact"/>
        <w:ind w:firstLineChars="200" w:firstLine="632"/>
        <w:rPr>
          <w:rFonts w:ascii="仿宋" w:hAnsi="仿宋"/>
          <w:szCs w:val="32"/>
        </w:rPr>
      </w:pPr>
      <w:r w:rsidRPr="00B130A4">
        <w:rPr>
          <w:rFonts w:ascii="仿宋" w:hAnsi="仿宋" w:cs="仿宋_GB2312" w:hint="eastAsia"/>
          <w:szCs w:val="32"/>
        </w:rPr>
        <w:t>三</w:t>
      </w:r>
      <w:r w:rsidRPr="00B130A4">
        <w:rPr>
          <w:rFonts w:ascii="仿宋" w:hAnsi="仿宋" w:hint="eastAsia"/>
          <w:szCs w:val="32"/>
        </w:rPr>
        <w:t>是修改部分条款内容。将</w:t>
      </w:r>
      <w:r w:rsidRPr="00B130A4">
        <w:rPr>
          <w:rFonts w:ascii="仿宋" w:hAnsi="仿宋" w:hint="eastAsia"/>
          <w:b/>
          <w:szCs w:val="32"/>
        </w:rPr>
        <w:t>第三十九条、第四十条、第四十一条</w:t>
      </w:r>
      <w:r w:rsidRPr="00B130A4">
        <w:rPr>
          <w:rFonts w:ascii="仿宋" w:hAnsi="仿宋" w:hint="eastAsia"/>
          <w:szCs w:val="32"/>
        </w:rPr>
        <w:t>“当事方”修改为“被惩戒会员”。理由：规范表述。</w:t>
      </w:r>
    </w:p>
    <w:p w14:paraId="3F90131A" w14:textId="70E57E31" w:rsidR="007C3390" w:rsidRPr="00B130A4" w:rsidRDefault="007C3390" w:rsidP="007C3390">
      <w:pPr>
        <w:widowControl/>
        <w:shd w:val="clear" w:color="auto" w:fill="FFFFFF"/>
        <w:spacing w:line="600" w:lineRule="exact"/>
        <w:ind w:firstLineChars="200" w:firstLine="632"/>
        <w:rPr>
          <w:rFonts w:ascii="仿宋" w:eastAsia="楷体_GB2312" w:hAnsi="仿宋" w:cs="仿宋_GB2312"/>
          <w:szCs w:val="32"/>
        </w:rPr>
      </w:pPr>
      <w:r w:rsidRPr="00B130A4">
        <w:rPr>
          <w:rFonts w:ascii="仿宋" w:eastAsia="楷体_GB2312" w:hAnsi="仿宋" w:cs="仿宋_GB2312" w:hint="eastAsia"/>
          <w:szCs w:val="32"/>
        </w:rPr>
        <w:t>（</w:t>
      </w:r>
      <w:r w:rsidR="003E73D1">
        <w:rPr>
          <w:rFonts w:ascii="仿宋" w:eastAsia="楷体_GB2312" w:hAnsi="仿宋" w:cs="仿宋_GB2312" w:hint="eastAsia"/>
          <w:szCs w:val="32"/>
        </w:rPr>
        <w:t>六</w:t>
      </w:r>
      <w:r w:rsidRPr="00B130A4">
        <w:rPr>
          <w:rFonts w:ascii="仿宋" w:eastAsia="楷体_GB2312" w:hAnsi="仿宋" w:cs="仿宋_GB2312" w:hint="eastAsia"/>
          <w:szCs w:val="32"/>
        </w:rPr>
        <w:t>）关于附则。</w:t>
      </w:r>
    </w:p>
    <w:p w14:paraId="15399979" w14:textId="77777777" w:rsidR="007C3390" w:rsidRPr="00B130A4" w:rsidRDefault="007C3390" w:rsidP="007C3390">
      <w:pPr>
        <w:spacing w:line="600" w:lineRule="exact"/>
        <w:ind w:firstLineChars="200" w:firstLine="632"/>
        <w:rPr>
          <w:rFonts w:ascii="仿宋" w:hAnsi="仿宋"/>
        </w:rPr>
      </w:pPr>
      <w:r w:rsidRPr="00B130A4">
        <w:rPr>
          <w:rFonts w:ascii="仿宋" w:hAnsi="仿宋" w:hint="eastAsia"/>
          <w:szCs w:val="32"/>
        </w:rPr>
        <w:t>删除第四十三条。理由：第三条已增加相应内容，无需重复</w:t>
      </w:r>
      <w:r w:rsidRPr="00B130A4">
        <w:rPr>
          <w:rFonts w:ascii="仿宋" w:hAnsi="仿宋" w:hint="eastAsia"/>
          <w:szCs w:val="32"/>
        </w:rPr>
        <w:lastRenderedPageBreak/>
        <w:t>规定。</w:t>
      </w:r>
    </w:p>
    <w:p w14:paraId="5DC1864E" w14:textId="77777777" w:rsidR="007C3390" w:rsidRPr="00B130A4" w:rsidRDefault="007C3390" w:rsidP="007C3390">
      <w:pPr>
        <w:widowControl/>
        <w:shd w:val="clear" w:color="auto" w:fill="FFFFFF"/>
        <w:spacing w:line="600" w:lineRule="exact"/>
        <w:ind w:firstLineChars="200" w:firstLine="632"/>
        <w:rPr>
          <w:rFonts w:ascii="仿宋" w:hAnsi="仿宋" w:cs="仿宋_GB2312"/>
          <w:szCs w:val="32"/>
        </w:rPr>
      </w:pPr>
      <w:r w:rsidRPr="00B130A4">
        <w:rPr>
          <w:rFonts w:ascii="仿宋" w:hAnsi="仿宋" w:cs="仿宋_GB2312" w:hint="eastAsia"/>
          <w:szCs w:val="32"/>
        </w:rPr>
        <w:t>此外，本次修订还对部分表述进行了规范，保证与法律法规及规章制度保持一致。</w:t>
      </w:r>
    </w:p>
    <w:p w14:paraId="6023CCB1" w14:textId="644A45E3" w:rsidR="007C3390" w:rsidRDefault="007C3390">
      <w:pPr>
        <w:widowControl/>
        <w:jc w:val="left"/>
        <w:rPr>
          <w:rFonts w:ascii="仿宋" w:hAnsi="仿宋"/>
        </w:rPr>
      </w:pPr>
      <w:r>
        <w:rPr>
          <w:rFonts w:ascii="仿宋" w:hAnsi="仿宋" w:hint="eastAsia"/>
        </w:rPr>
        <w:br w:type="page"/>
      </w:r>
    </w:p>
    <w:p w14:paraId="76CBE0ED" w14:textId="77777777" w:rsidR="00BA7F44" w:rsidRPr="007C4D2D" w:rsidRDefault="00BA7F44" w:rsidP="00DE7FC7">
      <w:pPr>
        <w:spacing w:line="580" w:lineRule="exact"/>
        <w:rPr>
          <w:rFonts w:ascii="宋体" w:hAnsi="宋体" w:cs="仿宋_GB2312"/>
          <w:szCs w:val="32"/>
        </w:rPr>
      </w:pPr>
    </w:p>
    <w:sectPr w:rsidR="00BA7F44" w:rsidRPr="007C4D2D" w:rsidSect="00A15859">
      <w:headerReference w:type="even" r:id="rId9"/>
      <w:headerReference w:type="default" r:id="rId10"/>
      <w:footerReference w:type="even" r:id="rId11"/>
      <w:footerReference w:type="default" r:id="rId12"/>
      <w:headerReference w:type="first" r:id="rId13"/>
      <w:footerReference w:type="first" r:id="rId14"/>
      <w:pgSz w:w="11906" w:h="16838" w:code="9"/>
      <w:pgMar w:top="2098" w:right="1531" w:bottom="1985" w:left="1474" w:header="851" w:footer="1247" w:gutter="0"/>
      <w:pgNumType w:start="1"/>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ADD6F" w14:textId="77777777" w:rsidR="005E3BDE" w:rsidRDefault="005E3BDE">
      <w:r>
        <w:separator/>
      </w:r>
    </w:p>
  </w:endnote>
  <w:endnote w:type="continuationSeparator" w:id="0">
    <w:p w14:paraId="755F05DE" w14:textId="77777777" w:rsidR="005E3BDE" w:rsidRDefault="005E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_GBK">
    <w:charset w:val="86"/>
    <w:family w:val="script"/>
    <w:pitch w:val="default"/>
    <w:sig w:usb0="00000001" w:usb1="08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4B52" w14:textId="77777777" w:rsidR="001F36AA" w:rsidRDefault="005C351A">
    <w:pPr>
      <w:pStyle w:val="a4"/>
      <w:jc w:val="both"/>
      <w:rPr>
        <w:rFonts w:ascii="仿宋_GB2312"/>
        <w:sz w:val="24"/>
        <w:szCs w:val="24"/>
      </w:rPr>
    </w:pPr>
    <w:r>
      <w:rPr>
        <w:noProof/>
        <w:sz w:val="24"/>
      </w:rPr>
      <mc:AlternateContent>
        <mc:Choice Requires="wps">
          <w:drawing>
            <wp:anchor distT="0" distB="0" distL="114300" distR="114300" simplePos="0" relativeHeight="251660288" behindDoc="0" locked="0" layoutInCell="1" allowOverlap="1" wp14:anchorId="14388D88" wp14:editId="3E460421">
              <wp:simplePos x="0" y="0"/>
              <wp:positionH relativeFrom="margin">
                <wp:posOffset>294640</wp:posOffset>
              </wp:positionH>
              <wp:positionV relativeFrom="paragraph">
                <wp:posOffset>-9525</wp:posOffset>
              </wp:positionV>
              <wp:extent cx="723900" cy="1828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7239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FAA33" w14:textId="0400334C" w:rsidR="001F36AA" w:rsidRDefault="005C351A">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E7FC7">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23.2pt;margin-top:-.75pt;width:57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" filled="f" stroked="f" strokeweight=".5pt">
              <v:textbox style="mso-fit-shape-to-text:t" inset="0,0,0,0">
                <w:txbxContent>
                  <w:p w14:paraId="095FAA33" w14:textId="0400334C" w:rsidR="001F36AA" w:rsidRDefault="005C351A">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E7FC7">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40CA8B2A" w14:textId="77777777" w:rsidR="001F36AA" w:rsidRDefault="001F36A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9A121" w14:textId="77777777" w:rsidR="001F36AA" w:rsidRDefault="005C351A">
    <w:pPr>
      <w:pStyle w:val="a4"/>
      <w:jc w:val="both"/>
      <w:rPr>
        <w:rFonts w:ascii="仿宋_GB2312"/>
        <w:sz w:val="24"/>
        <w:szCs w:val="24"/>
      </w:rPr>
    </w:pPr>
    <w:r>
      <w:rPr>
        <w:noProof/>
        <w:sz w:val="24"/>
      </w:rPr>
      <mc:AlternateContent>
        <mc:Choice Requires="wps">
          <w:drawing>
            <wp:anchor distT="0" distB="0" distL="114300" distR="114300" simplePos="0" relativeHeight="251659264" behindDoc="0" locked="0" layoutInCell="1" allowOverlap="1" wp14:anchorId="35D5444E" wp14:editId="60C935A3">
              <wp:simplePos x="0" y="0"/>
              <wp:positionH relativeFrom="margin">
                <wp:posOffset>4759960</wp:posOffset>
              </wp:positionH>
              <wp:positionV relativeFrom="paragraph">
                <wp:posOffset>-47625</wp:posOffset>
              </wp:positionV>
              <wp:extent cx="733425" cy="1828800"/>
              <wp:effectExtent l="0" t="0" r="9525" b="10795"/>
              <wp:wrapNone/>
              <wp:docPr id="2" name="文本框 2"/>
              <wp:cNvGraphicFramePr/>
              <a:graphic xmlns:a="http://schemas.openxmlformats.org/drawingml/2006/main">
                <a:graphicData uri="http://schemas.microsoft.com/office/word/2010/wordprocessingShape">
                  <wps:wsp>
                    <wps:cNvSpPr txBox="1"/>
                    <wps:spPr>
                      <a:xfrm>
                        <a:off x="0" y="0"/>
                        <a:ext cx="7334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9BAD9" w14:textId="2BD66AC2" w:rsidR="001F36AA" w:rsidRDefault="005C351A">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E7FC7">
                            <w:rPr>
                              <w:rFonts w:ascii="宋体" w:eastAsia="宋体" w:hAnsi="宋体" w:cs="宋体"/>
                              <w:noProof/>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374.8pt;margin-top:-3.75pt;width:57.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" filled="f" stroked="f" strokeweight=".5pt">
              <v:textbox style="mso-fit-shape-to-text:t" inset="0,0,0,0">
                <w:txbxContent>
                  <w:p w14:paraId="47A9BAD9" w14:textId="2BD66AC2" w:rsidR="001F36AA" w:rsidRDefault="005C351A">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DE7FC7">
                      <w:rPr>
                        <w:rFonts w:ascii="宋体" w:eastAsia="宋体" w:hAnsi="宋体" w:cs="宋体"/>
                        <w:noProof/>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p w14:paraId="06276E72" w14:textId="77777777" w:rsidR="001F36AA" w:rsidRDefault="001F36A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064EA" w14:textId="77777777" w:rsidR="007C3390" w:rsidRDefault="007C33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18FE" w14:textId="77777777" w:rsidR="005E3BDE" w:rsidRDefault="005E3BDE">
      <w:r>
        <w:separator/>
      </w:r>
    </w:p>
  </w:footnote>
  <w:footnote w:type="continuationSeparator" w:id="0">
    <w:p w14:paraId="066CCC1E" w14:textId="77777777" w:rsidR="005E3BDE" w:rsidRDefault="005E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A5D90" w14:textId="77777777" w:rsidR="001F36AA" w:rsidRDefault="005C351A">
    <w:pPr>
      <w:pStyle w:val="a5"/>
      <w:pBdr>
        <w:bottom w:val="none" w:sz="0" w:space="1" w:color="auto"/>
      </w:pBdr>
      <w:tabs>
        <w:tab w:val="left" w:pos="7478"/>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EB557" w14:textId="77777777" w:rsidR="001F36AA" w:rsidRDefault="001F36AA">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E0D0B" w14:textId="77777777" w:rsidR="007C3390" w:rsidRDefault="007C33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76338"/>
    <w:multiLevelType w:val="multilevel"/>
    <w:tmpl w:val="56B76338"/>
    <w:lvl w:ilvl="0">
      <w:start w:val="1"/>
      <w:numFmt w:val="japaneseCounting"/>
      <w:lvlText w:val="第%1条"/>
      <w:lvlJc w:val="left"/>
      <w:pPr>
        <w:ind w:left="1980" w:hanging="420"/>
      </w:pPr>
      <w:rPr>
        <w:rFonts w:ascii="仿宋" w:eastAsia="仿宋" w:hAnsi="仿宋" w:hint="default"/>
        <w:b/>
        <w:sz w:val="32"/>
        <w:szCs w:val="32"/>
        <w:lang w:val="en-US"/>
      </w:rPr>
    </w:lvl>
    <w:lvl w:ilvl="1">
      <w:start w:val="1"/>
      <w:numFmt w:val="lowerLetter"/>
      <w:lvlText w:val="%2)"/>
      <w:lvlJc w:val="left"/>
      <w:pPr>
        <w:ind w:left="1589" w:hanging="420"/>
      </w:pPr>
    </w:lvl>
    <w:lvl w:ilvl="2">
      <w:start w:val="1"/>
      <w:numFmt w:val="lowerRoman"/>
      <w:lvlText w:val="%3."/>
      <w:lvlJc w:val="right"/>
      <w:pPr>
        <w:ind w:left="2009" w:hanging="420"/>
      </w:pPr>
    </w:lvl>
    <w:lvl w:ilvl="3">
      <w:start w:val="1"/>
      <w:numFmt w:val="decimal"/>
      <w:lvlText w:val="%4."/>
      <w:lvlJc w:val="left"/>
      <w:pPr>
        <w:ind w:left="2429" w:hanging="420"/>
      </w:pPr>
    </w:lvl>
    <w:lvl w:ilvl="4">
      <w:start w:val="1"/>
      <w:numFmt w:val="lowerLetter"/>
      <w:lvlText w:val="%5)"/>
      <w:lvlJc w:val="left"/>
      <w:pPr>
        <w:ind w:left="2849" w:hanging="420"/>
      </w:pPr>
    </w:lvl>
    <w:lvl w:ilvl="5">
      <w:start w:val="1"/>
      <w:numFmt w:val="lowerRoman"/>
      <w:lvlText w:val="%6."/>
      <w:lvlJc w:val="right"/>
      <w:pPr>
        <w:ind w:left="3269" w:hanging="420"/>
      </w:pPr>
    </w:lvl>
    <w:lvl w:ilvl="6">
      <w:start w:val="1"/>
      <w:numFmt w:val="decimal"/>
      <w:lvlText w:val="%7."/>
      <w:lvlJc w:val="left"/>
      <w:pPr>
        <w:ind w:left="3689" w:hanging="420"/>
      </w:pPr>
    </w:lvl>
    <w:lvl w:ilvl="7">
      <w:start w:val="1"/>
      <w:numFmt w:val="lowerLetter"/>
      <w:lvlText w:val="%8)"/>
      <w:lvlJc w:val="left"/>
      <w:pPr>
        <w:ind w:left="4109" w:hanging="420"/>
      </w:pPr>
    </w:lvl>
    <w:lvl w:ilvl="8">
      <w:start w:val="1"/>
      <w:numFmt w:val="lowerRoman"/>
      <w:lvlText w:val="%9."/>
      <w:lvlJc w:val="right"/>
      <w:pPr>
        <w:ind w:left="45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trackRevisions/>
  <w:defaultTabStop w:val="420"/>
  <w:evenAndOddHeaders/>
  <w:drawingGridHorizontalSpacing w:val="158"/>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MTJiODUyZmIyOTA5MWVhYjkwNzk1MTAxY2E2YjEifQ=="/>
  </w:docVars>
  <w:rsids>
    <w:rsidRoot w:val="00DC293F"/>
    <w:rsid w:val="00010B90"/>
    <w:rsid w:val="0001109A"/>
    <w:rsid w:val="0002533E"/>
    <w:rsid w:val="000358CA"/>
    <w:rsid w:val="0007379B"/>
    <w:rsid w:val="00080CF5"/>
    <w:rsid w:val="0009054F"/>
    <w:rsid w:val="0009060D"/>
    <w:rsid w:val="000910EA"/>
    <w:rsid w:val="000912EA"/>
    <w:rsid w:val="000A2966"/>
    <w:rsid w:val="000B27DF"/>
    <w:rsid w:val="000E7AF5"/>
    <w:rsid w:val="00105651"/>
    <w:rsid w:val="00116EA4"/>
    <w:rsid w:val="00130119"/>
    <w:rsid w:val="00133797"/>
    <w:rsid w:val="00135C8F"/>
    <w:rsid w:val="00157598"/>
    <w:rsid w:val="00172EA4"/>
    <w:rsid w:val="00174ACB"/>
    <w:rsid w:val="001834CB"/>
    <w:rsid w:val="001911D2"/>
    <w:rsid w:val="001923E0"/>
    <w:rsid w:val="001A0E07"/>
    <w:rsid w:val="001A5997"/>
    <w:rsid w:val="001B38B0"/>
    <w:rsid w:val="001D5A4D"/>
    <w:rsid w:val="001F2025"/>
    <w:rsid w:val="001F36AA"/>
    <w:rsid w:val="00220CC4"/>
    <w:rsid w:val="00222345"/>
    <w:rsid w:val="00232486"/>
    <w:rsid w:val="002354AA"/>
    <w:rsid w:val="0024393E"/>
    <w:rsid w:val="00252E19"/>
    <w:rsid w:val="00261F9C"/>
    <w:rsid w:val="00280AA3"/>
    <w:rsid w:val="002C7A05"/>
    <w:rsid w:val="002D6332"/>
    <w:rsid w:val="00315DEC"/>
    <w:rsid w:val="0032714E"/>
    <w:rsid w:val="003740D3"/>
    <w:rsid w:val="00384A71"/>
    <w:rsid w:val="00391D3F"/>
    <w:rsid w:val="003965E3"/>
    <w:rsid w:val="003B04E7"/>
    <w:rsid w:val="003C0CE0"/>
    <w:rsid w:val="003D6F21"/>
    <w:rsid w:val="003D77CC"/>
    <w:rsid w:val="003E73D1"/>
    <w:rsid w:val="00400460"/>
    <w:rsid w:val="0043663E"/>
    <w:rsid w:val="00461AEE"/>
    <w:rsid w:val="00464F67"/>
    <w:rsid w:val="0046679F"/>
    <w:rsid w:val="004760B1"/>
    <w:rsid w:val="00496DA9"/>
    <w:rsid w:val="004D09BB"/>
    <w:rsid w:val="00504543"/>
    <w:rsid w:val="00512A91"/>
    <w:rsid w:val="0053234A"/>
    <w:rsid w:val="0058060F"/>
    <w:rsid w:val="00581D7C"/>
    <w:rsid w:val="005971D8"/>
    <w:rsid w:val="005B7B56"/>
    <w:rsid w:val="005C351A"/>
    <w:rsid w:val="005E3BDE"/>
    <w:rsid w:val="005E55A5"/>
    <w:rsid w:val="00617377"/>
    <w:rsid w:val="006A1BF0"/>
    <w:rsid w:val="006A7AEB"/>
    <w:rsid w:val="006C0556"/>
    <w:rsid w:val="006C5BDC"/>
    <w:rsid w:val="00706B8F"/>
    <w:rsid w:val="00716C02"/>
    <w:rsid w:val="00720612"/>
    <w:rsid w:val="007220DC"/>
    <w:rsid w:val="00726732"/>
    <w:rsid w:val="007276CE"/>
    <w:rsid w:val="00754553"/>
    <w:rsid w:val="00781CE8"/>
    <w:rsid w:val="00791938"/>
    <w:rsid w:val="007C3390"/>
    <w:rsid w:val="007C4D2D"/>
    <w:rsid w:val="007D5011"/>
    <w:rsid w:val="007E0C4D"/>
    <w:rsid w:val="007E3F6D"/>
    <w:rsid w:val="00800E9F"/>
    <w:rsid w:val="00802ECF"/>
    <w:rsid w:val="00847856"/>
    <w:rsid w:val="008751FA"/>
    <w:rsid w:val="00877F2C"/>
    <w:rsid w:val="00896F8A"/>
    <w:rsid w:val="0089787A"/>
    <w:rsid w:val="008A4AEC"/>
    <w:rsid w:val="008B2BF6"/>
    <w:rsid w:val="008B5A42"/>
    <w:rsid w:val="008B5C46"/>
    <w:rsid w:val="008C0929"/>
    <w:rsid w:val="008C17B1"/>
    <w:rsid w:val="008C1AE7"/>
    <w:rsid w:val="008C330A"/>
    <w:rsid w:val="008F168C"/>
    <w:rsid w:val="00960842"/>
    <w:rsid w:val="00967D3A"/>
    <w:rsid w:val="00975659"/>
    <w:rsid w:val="009A5DAB"/>
    <w:rsid w:val="009F4579"/>
    <w:rsid w:val="00A15859"/>
    <w:rsid w:val="00A4716B"/>
    <w:rsid w:val="00A50602"/>
    <w:rsid w:val="00A52B4C"/>
    <w:rsid w:val="00A77506"/>
    <w:rsid w:val="00A91E8B"/>
    <w:rsid w:val="00AA45CC"/>
    <w:rsid w:val="00AF0E63"/>
    <w:rsid w:val="00AF19C6"/>
    <w:rsid w:val="00AF3EF5"/>
    <w:rsid w:val="00B1101A"/>
    <w:rsid w:val="00B342C6"/>
    <w:rsid w:val="00B63EA7"/>
    <w:rsid w:val="00B67F92"/>
    <w:rsid w:val="00B81299"/>
    <w:rsid w:val="00BA7F44"/>
    <w:rsid w:val="00BC1BBB"/>
    <w:rsid w:val="00BD212A"/>
    <w:rsid w:val="00BE6D50"/>
    <w:rsid w:val="00BF1F46"/>
    <w:rsid w:val="00C601B3"/>
    <w:rsid w:val="00C769AF"/>
    <w:rsid w:val="00C856C3"/>
    <w:rsid w:val="00CC7721"/>
    <w:rsid w:val="00D12058"/>
    <w:rsid w:val="00D1257C"/>
    <w:rsid w:val="00D127E2"/>
    <w:rsid w:val="00D347E3"/>
    <w:rsid w:val="00D52101"/>
    <w:rsid w:val="00D9287B"/>
    <w:rsid w:val="00DA1DAD"/>
    <w:rsid w:val="00DA6FCC"/>
    <w:rsid w:val="00DB1A51"/>
    <w:rsid w:val="00DC293F"/>
    <w:rsid w:val="00DE04E5"/>
    <w:rsid w:val="00DE7FC7"/>
    <w:rsid w:val="00DF132C"/>
    <w:rsid w:val="00DF191F"/>
    <w:rsid w:val="00E37209"/>
    <w:rsid w:val="00E61512"/>
    <w:rsid w:val="00E65EAC"/>
    <w:rsid w:val="00E7628C"/>
    <w:rsid w:val="00E94791"/>
    <w:rsid w:val="00F010EF"/>
    <w:rsid w:val="00F74403"/>
    <w:rsid w:val="00F844E9"/>
    <w:rsid w:val="00F92602"/>
    <w:rsid w:val="00FB39B1"/>
    <w:rsid w:val="00FD75B6"/>
    <w:rsid w:val="02FD55AF"/>
    <w:rsid w:val="050A2BB1"/>
    <w:rsid w:val="051E3F6A"/>
    <w:rsid w:val="05211B04"/>
    <w:rsid w:val="08053913"/>
    <w:rsid w:val="084003FB"/>
    <w:rsid w:val="08931CC8"/>
    <w:rsid w:val="09EB38C9"/>
    <w:rsid w:val="0A984BB5"/>
    <w:rsid w:val="0BE96AF9"/>
    <w:rsid w:val="0F766F46"/>
    <w:rsid w:val="0F871EB3"/>
    <w:rsid w:val="12317640"/>
    <w:rsid w:val="127E7CB4"/>
    <w:rsid w:val="13501591"/>
    <w:rsid w:val="15323511"/>
    <w:rsid w:val="15C84623"/>
    <w:rsid w:val="162D575F"/>
    <w:rsid w:val="16351E52"/>
    <w:rsid w:val="170F165D"/>
    <w:rsid w:val="18687310"/>
    <w:rsid w:val="18C71806"/>
    <w:rsid w:val="19003EB6"/>
    <w:rsid w:val="19E567A8"/>
    <w:rsid w:val="1C814031"/>
    <w:rsid w:val="1D1615A1"/>
    <w:rsid w:val="1D2C021A"/>
    <w:rsid w:val="1F8C11E4"/>
    <w:rsid w:val="1F9973A8"/>
    <w:rsid w:val="236C71DC"/>
    <w:rsid w:val="28F21B94"/>
    <w:rsid w:val="2A0416AE"/>
    <w:rsid w:val="2CBA16B5"/>
    <w:rsid w:val="33C1667B"/>
    <w:rsid w:val="34A22B22"/>
    <w:rsid w:val="34ED18D1"/>
    <w:rsid w:val="366E12BB"/>
    <w:rsid w:val="3B8A478F"/>
    <w:rsid w:val="3EB06A1C"/>
    <w:rsid w:val="3EE86092"/>
    <w:rsid w:val="3F8921B4"/>
    <w:rsid w:val="3FD33550"/>
    <w:rsid w:val="405C7719"/>
    <w:rsid w:val="42037F59"/>
    <w:rsid w:val="434313B7"/>
    <w:rsid w:val="4844756E"/>
    <w:rsid w:val="4D890528"/>
    <w:rsid w:val="4DC0460A"/>
    <w:rsid w:val="5280598E"/>
    <w:rsid w:val="54A84FC1"/>
    <w:rsid w:val="54BA4CF5"/>
    <w:rsid w:val="553E76D4"/>
    <w:rsid w:val="5717642E"/>
    <w:rsid w:val="57D430BE"/>
    <w:rsid w:val="5CDF6545"/>
    <w:rsid w:val="5E107BD8"/>
    <w:rsid w:val="621940EA"/>
    <w:rsid w:val="65C14060"/>
    <w:rsid w:val="687B47AF"/>
    <w:rsid w:val="69695583"/>
    <w:rsid w:val="6D2D1CED"/>
    <w:rsid w:val="6F0E25C6"/>
    <w:rsid w:val="6FC07FEB"/>
    <w:rsid w:val="707E58B6"/>
    <w:rsid w:val="744B03FA"/>
    <w:rsid w:val="75A414BA"/>
    <w:rsid w:val="7611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09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7C"/>
    <w:pPr>
      <w:widowControl w:val="0"/>
      <w:jc w:val="both"/>
    </w:pPr>
    <w:rPr>
      <w:rFonts w:eastAsia="仿宋_GB2312"/>
      <w:kern w:val="2"/>
      <w:sz w:val="32"/>
      <w:szCs w:val="22"/>
    </w:rPr>
  </w:style>
  <w:style w:type="paragraph" w:styleId="2">
    <w:name w:val="heading 2"/>
    <w:basedOn w:val="a"/>
    <w:next w:val="a"/>
    <w:link w:val="2Char"/>
    <w:uiPriority w:val="9"/>
    <w:qFormat/>
    <w:rsid w:val="008C330A"/>
    <w:pPr>
      <w:keepNext/>
      <w:keepLines/>
      <w:spacing w:before="260" w:after="260" w:line="416" w:lineRule="auto"/>
      <w:outlineLvl w:val="1"/>
    </w:pPr>
    <w:rPr>
      <w:rFonts w:ascii="等线 Light" w:eastAsia="等线 Light" w:hAnsi="等线 Light"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99"/>
    <w:qFormat/>
    <w:pPr>
      <w:ind w:firstLineChars="200" w:firstLine="420"/>
    </w:pPr>
  </w:style>
  <w:style w:type="character" w:customStyle="1" w:styleId="1">
    <w:name w:val="未处理的提及1"/>
    <w:basedOn w:val="a0"/>
    <w:uiPriority w:val="99"/>
    <w:semiHidden/>
    <w:unhideWhenUsed/>
    <w:rsid w:val="008B5C46"/>
    <w:rPr>
      <w:color w:val="605E5C"/>
      <w:shd w:val="clear" w:color="auto" w:fill="E1DFDD"/>
    </w:rPr>
  </w:style>
  <w:style w:type="table" w:styleId="a8">
    <w:name w:val="Table Grid"/>
    <w:basedOn w:val="a1"/>
    <w:uiPriority w:val="39"/>
    <w:rsid w:val="008B5C46"/>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D52101"/>
    <w:rPr>
      <w:sz w:val="18"/>
      <w:szCs w:val="18"/>
    </w:rPr>
  </w:style>
  <w:style w:type="character" w:customStyle="1" w:styleId="Char1">
    <w:name w:val="批注框文本 Char"/>
    <w:basedOn w:val="a0"/>
    <w:link w:val="a9"/>
    <w:uiPriority w:val="99"/>
    <w:semiHidden/>
    <w:rsid w:val="00D52101"/>
    <w:rPr>
      <w:rFonts w:eastAsia="仿宋_GB2312"/>
      <w:kern w:val="2"/>
      <w:sz w:val="18"/>
      <w:szCs w:val="18"/>
    </w:rPr>
  </w:style>
  <w:style w:type="paragraph" w:styleId="aa">
    <w:name w:val="Revision"/>
    <w:hidden/>
    <w:uiPriority w:val="99"/>
    <w:unhideWhenUsed/>
    <w:rsid w:val="00800E9F"/>
    <w:rPr>
      <w:rFonts w:eastAsia="仿宋_GB2312"/>
      <w:kern w:val="2"/>
      <w:sz w:val="32"/>
      <w:szCs w:val="22"/>
    </w:rPr>
  </w:style>
  <w:style w:type="character" w:customStyle="1" w:styleId="UnresolvedMention">
    <w:name w:val="Unresolved Mention"/>
    <w:basedOn w:val="a0"/>
    <w:uiPriority w:val="99"/>
    <w:semiHidden/>
    <w:unhideWhenUsed/>
    <w:rsid w:val="005971D8"/>
    <w:rPr>
      <w:color w:val="605E5C"/>
      <w:shd w:val="clear" w:color="auto" w:fill="E1DFDD"/>
    </w:rPr>
  </w:style>
  <w:style w:type="character" w:customStyle="1" w:styleId="2Char">
    <w:name w:val="标题 2 Char"/>
    <w:basedOn w:val="a0"/>
    <w:link w:val="2"/>
    <w:uiPriority w:val="9"/>
    <w:rsid w:val="008C330A"/>
    <w:rPr>
      <w:rFonts w:ascii="等线 Light" w:eastAsia="等线 Light" w:hAnsi="等线 Light" w:cs="Times New Roman"/>
      <w:b/>
      <w:bCs/>
      <w:kern w:val="2"/>
      <w:sz w:val="32"/>
      <w:szCs w:val="32"/>
    </w:rPr>
  </w:style>
  <w:style w:type="paragraph" w:customStyle="1" w:styleId="ab">
    <w:basedOn w:val="ac"/>
    <w:next w:val="ad"/>
    <w:qFormat/>
    <w:rsid w:val="007C3390"/>
    <w:pPr>
      <w:ind w:firstLineChars="100" w:firstLine="420"/>
    </w:pPr>
    <w:rPr>
      <w:rFonts w:ascii="Calibri" w:eastAsia="宋体" w:hAnsi="Calibri" w:cs="Times New Roman"/>
      <w:sz w:val="21"/>
      <w:szCs w:val="20"/>
    </w:rPr>
  </w:style>
  <w:style w:type="paragraph" w:styleId="ac">
    <w:name w:val="Body Text"/>
    <w:basedOn w:val="a"/>
    <w:link w:val="Char2"/>
    <w:uiPriority w:val="99"/>
    <w:semiHidden/>
    <w:unhideWhenUsed/>
    <w:rsid w:val="007C3390"/>
    <w:pPr>
      <w:spacing w:after="120"/>
    </w:pPr>
  </w:style>
  <w:style w:type="character" w:customStyle="1" w:styleId="Char2">
    <w:name w:val="正文文本 Char"/>
    <w:basedOn w:val="a0"/>
    <w:link w:val="ac"/>
    <w:uiPriority w:val="99"/>
    <w:semiHidden/>
    <w:rsid w:val="007C3390"/>
    <w:rPr>
      <w:rFonts w:eastAsia="仿宋_GB2312"/>
      <w:kern w:val="2"/>
      <w:sz w:val="32"/>
      <w:szCs w:val="22"/>
    </w:rPr>
  </w:style>
  <w:style w:type="paragraph" w:styleId="ad">
    <w:name w:val="Body Text First Indent"/>
    <w:basedOn w:val="ac"/>
    <w:link w:val="Char3"/>
    <w:uiPriority w:val="99"/>
    <w:semiHidden/>
    <w:unhideWhenUsed/>
    <w:rsid w:val="007C3390"/>
    <w:pPr>
      <w:ind w:firstLineChars="100" w:firstLine="420"/>
    </w:pPr>
  </w:style>
  <w:style w:type="character" w:customStyle="1" w:styleId="Char3">
    <w:name w:val="正文首行缩进 Char"/>
    <w:basedOn w:val="Char2"/>
    <w:link w:val="ad"/>
    <w:uiPriority w:val="99"/>
    <w:semiHidden/>
    <w:rsid w:val="007C3390"/>
    <w:rPr>
      <w:rFonts w:eastAsia="仿宋_GB2312"/>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D7C"/>
    <w:pPr>
      <w:widowControl w:val="0"/>
      <w:jc w:val="both"/>
    </w:pPr>
    <w:rPr>
      <w:rFonts w:eastAsia="仿宋_GB2312"/>
      <w:kern w:val="2"/>
      <w:sz w:val="32"/>
      <w:szCs w:val="22"/>
    </w:rPr>
  </w:style>
  <w:style w:type="paragraph" w:styleId="2">
    <w:name w:val="heading 2"/>
    <w:basedOn w:val="a"/>
    <w:next w:val="a"/>
    <w:link w:val="2Char"/>
    <w:uiPriority w:val="9"/>
    <w:qFormat/>
    <w:rsid w:val="008C330A"/>
    <w:pPr>
      <w:keepNext/>
      <w:keepLines/>
      <w:spacing w:before="260" w:after="260" w:line="416" w:lineRule="auto"/>
      <w:outlineLvl w:val="1"/>
    </w:pPr>
    <w:rPr>
      <w:rFonts w:ascii="等线 Light" w:eastAsia="等线 Light" w:hAnsi="等线 Light"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u w:val="single"/>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7">
    <w:name w:val="List Paragraph"/>
    <w:basedOn w:val="a"/>
    <w:uiPriority w:val="99"/>
    <w:qFormat/>
    <w:pPr>
      <w:ind w:firstLineChars="200" w:firstLine="420"/>
    </w:pPr>
  </w:style>
  <w:style w:type="character" w:customStyle="1" w:styleId="1">
    <w:name w:val="未处理的提及1"/>
    <w:basedOn w:val="a0"/>
    <w:uiPriority w:val="99"/>
    <w:semiHidden/>
    <w:unhideWhenUsed/>
    <w:rsid w:val="008B5C46"/>
    <w:rPr>
      <w:color w:val="605E5C"/>
      <w:shd w:val="clear" w:color="auto" w:fill="E1DFDD"/>
    </w:rPr>
  </w:style>
  <w:style w:type="table" w:styleId="a8">
    <w:name w:val="Table Grid"/>
    <w:basedOn w:val="a1"/>
    <w:uiPriority w:val="39"/>
    <w:rsid w:val="008B5C46"/>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1"/>
    <w:uiPriority w:val="99"/>
    <w:semiHidden/>
    <w:unhideWhenUsed/>
    <w:rsid w:val="00D52101"/>
    <w:rPr>
      <w:sz w:val="18"/>
      <w:szCs w:val="18"/>
    </w:rPr>
  </w:style>
  <w:style w:type="character" w:customStyle="1" w:styleId="Char1">
    <w:name w:val="批注框文本 Char"/>
    <w:basedOn w:val="a0"/>
    <w:link w:val="a9"/>
    <w:uiPriority w:val="99"/>
    <w:semiHidden/>
    <w:rsid w:val="00D52101"/>
    <w:rPr>
      <w:rFonts w:eastAsia="仿宋_GB2312"/>
      <w:kern w:val="2"/>
      <w:sz w:val="18"/>
      <w:szCs w:val="18"/>
    </w:rPr>
  </w:style>
  <w:style w:type="paragraph" w:styleId="aa">
    <w:name w:val="Revision"/>
    <w:hidden/>
    <w:uiPriority w:val="99"/>
    <w:unhideWhenUsed/>
    <w:rsid w:val="00800E9F"/>
    <w:rPr>
      <w:rFonts w:eastAsia="仿宋_GB2312"/>
      <w:kern w:val="2"/>
      <w:sz w:val="32"/>
      <w:szCs w:val="22"/>
    </w:rPr>
  </w:style>
  <w:style w:type="character" w:customStyle="1" w:styleId="UnresolvedMention">
    <w:name w:val="Unresolved Mention"/>
    <w:basedOn w:val="a0"/>
    <w:uiPriority w:val="99"/>
    <w:semiHidden/>
    <w:unhideWhenUsed/>
    <w:rsid w:val="005971D8"/>
    <w:rPr>
      <w:color w:val="605E5C"/>
      <w:shd w:val="clear" w:color="auto" w:fill="E1DFDD"/>
    </w:rPr>
  </w:style>
  <w:style w:type="character" w:customStyle="1" w:styleId="2Char">
    <w:name w:val="标题 2 Char"/>
    <w:basedOn w:val="a0"/>
    <w:link w:val="2"/>
    <w:uiPriority w:val="9"/>
    <w:rsid w:val="008C330A"/>
    <w:rPr>
      <w:rFonts w:ascii="等线 Light" w:eastAsia="等线 Light" w:hAnsi="等线 Light" w:cs="Times New Roman"/>
      <w:b/>
      <w:bCs/>
      <w:kern w:val="2"/>
      <w:sz w:val="32"/>
      <w:szCs w:val="32"/>
    </w:rPr>
  </w:style>
  <w:style w:type="paragraph" w:customStyle="1" w:styleId="ab">
    <w:basedOn w:val="ac"/>
    <w:next w:val="ad"/>
    <w:qFormat/>
    <w:rsid w:val="007C3390"/>
    <w:pPr>
      <w:ind w:firstLineChars="100" w:firstLine="420"/>
    </w:pPr>
    <w:rPr>
      <w:rFonts w:ascii="Calibri" w:eastAsia="宋体" w:hAnsi="Calibri" w:cs="Times New Roman"/>
      <w:sz w:val="21"/>
      <w:szCs w:val="20"/>
    </w:rPr>
  </w:style>
  <w:style w:type="paragraph" w:styleId="ac">
    <w:name w:val="Body Text"/>
    <w:basedOn w:val="a"/>
    <w:link w:val="Char2"/>
    <w:uiPriority w:val="99"/>
    <w:semiHidden/>
    <w:unhideWhenUsed/>
    <w:rsid w:val="007C3390"/>
    <w:pPr>
      <w:spacing w:after="120"/>
    </w:pPr>
  </w:style>
  <w:style w:type="character" w:customStyle="1" w:styleId="Char2">
    <w:name w:val="正文文本 Char"/>
    <w:basedOn w:val="a0"/>
    <w:link w:val="ac"/>
    <w:uiPriority w:val="99"/>
    <w:semiHidden/>
    <w:rsid w:val="007C3390"/>
    <w:rPr>
      <w:rFonts w:eastAsia="仿宋_GB2312"/>
      <w:kern w:val="2"/>
      <w:sz w:val="32"/>
      <w:szCs w:val="22"/>
    </w:rPr>
  </w:style>
  <w:style w:type="paragraph" w:styleId="ad">
    <w:name w:val="Body Text First Indent"/>
    <w:basedOn w:val="ac"/>
    <w:link w:val="Char3"/>
    <w:uiPriority w:val="99"/>
    <w:semiHidden/>
    <w:unhideWhenUsed/>
    <w:rsid w:val="007C3390"/>
    <w:pPr>
      <w:ind w:firstLineChars="100" w:firstLine="420"/>
    </w:pPr>
  </w:style>
  <w:style w:type="character" w:customStyle="1" w:styleId="Char3">
    <w:name w:val="正文首行缩进 Char"/>
    <w:basedOn w:val="Char2"/>
    <w:link w:val="ad"/>
    <w:uiPriority w:val="99"/>
    <w:semiHidden/>
    <w:rsid w:val="007C3390"/>
    <w:rPr>
      <w:rFonts w:eastAsia="仿宋_GB2312"/>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623</Words>
  <Characters>3554</Characters>
  <Application>Microsoft Office Word</Application>
  <DocSecurity>0</DocSecurity>
  <Lines>29</Lines>
  <Paragraphs>8</Paragraphs>
  <ScaleCrop>false</ScaleCrop>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来渊</dc:creator>
  <cp:lastModifiedBy>陈诗琪</cp:lastModifiedBy>
  <cp:revision>3</cp:revision>
  <cp:lastPrinted>2026-04-14T06:50:00Z</cp:lastPrinted>
  <dcterms:created xsi:type="dcterms:W3CDTF">2026-04-14T08:26:00Z</dcterms:created>
  <dcterms:modified xsi:type="dcterms:W3CDTF">2026-04-14T08:36:00Z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AEF1CB129C5F464F83DBEA45E4A478E9</vt:lpwstr>
  </property>
</Properties>
</file>