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879" w:rsidRDefault="005D6879" w:rsidP="005D6879">
      <w:pPr>
        <w:widowControl/>
        <w:spacing w:before="100" w:beforeAutospacing="1" w:after="100" w:afterAutospacing="1" w:line="432" w:lineRule="auto"/>
        <w:jc w:val="center"/>
        <w:rPr>
          <w:rFonts w:ascii="Arial" w:eastAsia="宋体" w:hAnsi="Arial" w:cs="Arial"/>
          <w:b/>
          <w:bCs/>
          <w:kern w:val="0"/>
          <w:sz w:val="32"/>
          <w:szCs w:val="32"/>
        </w:rPr>
      </w:pPr>
    </w:p>
    <w:p w:rsidR="005D6879" w:rsidRPr="005D6879" w:rsidRDefault="005D6879" w:rsidP="005D6879">
      <w:pPr>
        <w:widowControl/>
        <w:spacing w:before="100" w:beforeAutospacing="1" w:after="100" w:afterAutospacing="1" w:line="432" w:lineRule="auto"/>
        <w:jc w:val="center"/>
        <w:rPr>
          <w:rFonts w:ascii="Arial" w:eastAsia="宋体" w:hAnsi="Arial" w:cs="Arial"/>
          <w:kern w:val="0"/>
          <w:sz w:val="32"/>
          <w:szCs w:val="32"/>
        </w:rPr>
      </w:pPr>
      <w:r w:rsidRPr="005D6879">
        <w:rPr>
          <w:rFonts w:ascii="Arial" w:eastAsia="宋体" w:hAnsi="Arial" w:cs="Arial"/>
          <w:b/>
          <w:bCs/>
          <w:kern w:val="0"/>
          <w:sz w:val="32"/>
          <w:szCs w:val="32"/>
        </w:rPr>
        <w:t>资产评估行业财政监督管理办法</w:t>
      </w:r>
    </w:p>
    <w:p w:rsidR="005D6879" w:rsidRPr="005D6879" w:rsidRDefault="005D6879" w:rsidP="005D6879">
      <w:pPr>
        <w:widowControl/>
        <w:spacing w:before="100" w:beforeAutospacing="1" w:after="100" w:afterAutospacing="1" w:line="432" w:lineRule="auto"/>
        <w:rPr>
          <w:rFonts w:ascii="Arial" w:eastAsia="宋体" w:hAnsi="Arial" w:cs="Arial"/>
          <w:kern w:val="0"/>
          <w:sz w:val="24"/>
          <w:szCs w:val="24"/>
        </w:rPr>
      </w:pPr>
      <w:r w:rsidRPr="005D6879">
        <w:rPr>
          <w:rFonts w:ascii="Arial" w:eastAsia="宋体" w:hAnsi="Arial" w:cs="Arial"/>
          <w:kern w:val="0"/>
          <w:sz w:val="24"/>
          <w:szCs w:val="24"/>
        </w:rPr>
        <w:t xml:space="preserve">　　（</w:t>
      </w:r>
      <w:r w:rsidRPr="005D6879">
        <w:rPr>
          <w:rFonts w:ascii="Arial" w:eastAsia="宋体" w:hAnsi="Arial" w:cs="Arial"/>
          <w:kern w:val="0"/>
          <w:sz w:val="24"/>
          <w:szCs w:val="24"/>
        </w:rPr>
        <w:t>2017</w:t>
      </w:r>
      <w:r w:rsidRPr="005D6879">
        <w:rPr>
          <w:rFonts w:ascii="Arial" w:eastAsia="宋体" w:hAnsi="Arial" w:cs="Arial"/>
          <w:kern w:val="0"/>
          <w:sz w:val="24"/>
          <w:szCs w:val="24"/>
        </w:rPr>
        <w:t>年</w:t>
      </w:r>
      <w:r w:rsidRPr="005D6879">
        <w:rPr>
          <w:rFonts w:ascii="Arial" w:eastAsia="宋体" w:hAnsi="Arial" w:cs="Arial"/>
          <w:kern w:val="0"/>
          <w:sz w:val="24"/>
          <w:szCs w:val="24"/>
        </w:rPr>
        <w:t>4</w:t>
      </w:r>
      <w:r w:rsidRPr="005D6879">
        <w:rPr>
          <w:rFonts w:ascii="Arial" w:eastAsia="宋体" w:hAnsi="Arial" w:cs="Arial"/>
          <w:kern w:val="0"/>
          <w:sz w:val="24"/>
          <w:szCs w:val="24"/>
        </w:rPr>
        <w:t>月</w:t>
      </w:r>
      <w:r w:rsidRPr="005D6879">
        <w:rPr>
          <w:rFonts w:ascii="Arial" w:eastAsia="宋体" w:hAnsi="Arial" w:cs="Arial"/>
          <w:kern w:val="0"/>
          <w:sz w:val="24"/>
          <w:szCs w:val="24"/>
        </w:rPr>
        <w:t>21</w:t>
      </w:r>
      <w:r w:rsidRPr="005D6879">
        <w:rPr>
          <w:rFonts w:ascii="Arial" w:eastAsia="宋体" w:hAnsi="Arial" w:cs="Arial"/>
          <w:kern w:val="0"/>
          <w:sz w:val="24"/>
          <w:szCs w:val="24"/>
        </w:rPr>
        <w:t>日财政部令第</w:t>
      </w:r>
      <w:r w:rsidRPr="005D6879">
        <w:rPr>
          <w:rFonts w:ascii="Arial" w:eastAsia="宋体" w:hAnsi="Arial" w:cs="Arial"/>
          <w:kern w:val="0"/>
          <w:sz w:val="24"/>
          <w:szCs w:val="24"/>
        </w:rPr>
        <w:t>86</w:t>
      </w:r>
      <w:r w:rsidRPr="005D6879">
        <w:rPr>
          <w:rFonts w:ascii="Arial" w:eastAsia="宋体" w:hAnsi="Arial" w:cs="Arial"/>
          <w:kern w:val="0"/>
          <w:sz w:val="24"/>
          <w:szCs w:val="24"/>
        </w:rPr>
        <w:t>号公布</w:t>
      </w:r>
      <w:r w:rsidRPr="005D6879">
        <w:rPr>
          <w:rFonts w:ascii="Arial" w:eastAsia="宋体" w:hAnsi="Arial" w:cs="Arial"/>
          <w:kern w:val="0"/>
          <w:sz w:val="24"/>
          <w:szCs w:val="24"/>
        </w:rPr>
        <w:t xml:space="preserve"> </w:t>
      </w:r>
      <w:r w:rsidRPr="005D6879">
        <w:rPr>
          <w:rFonts w:ascii="Arial" w:eastAsia="宋体" w:hAnsi="Arial" w:cs="Arial"/>
          <w:kern w:val="0"/>
          <w:sz w:val="24"/>
          <w:szCs w:val="24"/>
        </w:rPr>
        <w:t>根据</w:t>
      </w:r>
      <w:r w:rsidRPr="005D6879">
        <w:rPr>
          <w:rFonts w:ascii="Arial" w:eastAsia="宋体" w:hAnsi="Arial" w:cs="Arial"/>
          <w:kern w:val="0"/>
          <w:sz w:val="24"/>
          <w:szCs w:val="24"/>
        </w:rPr>
        <w:t>2019</w:t>
      </w:r>
      <w:r w:rsidRPr="005D6879">
        <w:rPr>
          <w:rFonts w:ascii="Arial" w:eastAsia="宋体" w:hAnsi="Arial" w:cs="Arial"/>
          <w:kern w:val="0"/>
          <w:sz w:val="24"/>
          <w:szCs w:val="24"/>
        </w:rPr>
        <w:t>年</w:t>
      </w:r>
      <w:r w:rsidRPr="005D6879">
        <w:rPr>
          <w:rFonts w:ascii="Arial" w:eastAsia="宋体" w:hAnsi="Arial" w:cs="Arial"/>
          <w:kern w:val="0"/>
          <w:sz w:val="24"/>
          <w:szCs w:val="24"/>
        </w:rPr>
        <w:t>1</w:t>
      </w:r>
      <w:r w:rsidRPr="005D6879">
        <w:rPr>
          <w:rFonts w:ascii="Arial" w:eastAsia="宋体" w:hAnsi="Arial" w:cs="Arial"/>
          <w:kern w:val="0"/>
          <w:sz w:val="24"/>
          <w:szCs w:val="24"/>
        </w:rPr>
        <w:t>月</w:t>
      </w:r>
      <w:r w:rsidRPr="005D6879">
        <w:rPr>
          <w:rFonts w:ascii="Arial" w:eastAsia="宋体" w:hAnsi="Arial" w:cs="Arial"/>
          <w:kern w:val="0"/>
          <w:sz w:val="24"/>
          <w:szCs w:val="24"/>
        </w:rPr>
        <w:t xml:space="preserve"> 2</w:t>
      </w:r>
      <w:r w:rsidRPr="005D6879">
        <w:rPr>
          <w:rFonts w:ascii="Arial" w:eastAsia="宋体" w:hAnsi="Arial" w:cs="Arial"/>
          <w:kern w:val="0"/>
          <w:sz w:val="24"/>
          <w:szCs w:val="24"/>
        </w:rPr>
        <w:t>日《财政部关于修改</w:t>
      </w:r>
      <w:r w:rsidRPr="005D6879">
        <w:rPr>
          <w:rFonts w:ascii="Arial" w:eastAsia="宋体" w:hAnsi="Arial" w:cs="Arial"/>
          <w:kern w:val="0"/>
          <w:sz w:val="24"/>
          <w:szCs w:val="24"/>
        </w:rPr>
        <w:t>&lt;</w:t>
      </w:r>
      <w:r w:rsidRPr="005D6879">
        <w:rPr>
          <w:rFonts w:ascii="Arial" w:eastAsia="宋体" w:hAnsi="Arial" w:cs="Arial"/>
          <w:kern w:val="0"/>
          <w:sz w:val="24"/>
          <w:szCs w:val="24"/>
        </w:rPr>
        <w:t>会计师事务所执业许可和监督管理办法</w:t>
      </w:r>
      <w:r w:rsidRPr="005D6879">
        <w:rPr>
          <w:rFonts w:ascii="Arial" w:eastAsia="宋体" w:hAnsi="Arial" w:cs="Arial"/>
          <w:kern w:val="0"/>
          <w:sz w:val="24"/>
          <w:szCs w:val="24"/>
        </w:rPr>
        <w:t>&gt;</w:t>
      </w:r>
      <w:r w:rsidRPr="005D6879">
        <w:rPr>
          <w:rFonts w:ascii="Arial" w:eastAsia="宋体" w:hAnsi="Arial" w:cs="Arial"/>
          <w:kern w:val="0"/>
          <w:sz w:val="24"/>
          <w:szCs w:val="24"/>
        </w:rPr>
        <w:t>等</w:t>
      </w:r>
      <w:r w:rsidRPr="005D6879">
        <w:rPr>
          <w:rFonts w:ascii="Arial" w:eastAsia="宋体" w:hAnsi="Arial" w:cs="Arial"/>
          <w:kern w:val="0"/>
          <w:sz w:val="24"/>
          <w:szCs w:val="24"/>
        </w:rPr>
        <w:t>2</w:t>
      </w:r>
      <w:r w:rsidRPr="005D6879">
        <w:rPr>
          <w:rFonts w:ascii="Arial" w:eastAsia="宋体" w:hAnsi="Arial" w:cs="Arial"/>
          <w:kern w:val="0"/>
          <w:sz w:val="24"/>
          <w:szCs w:val="24"/>
        </w:rPr>
        <w:t>部部门规章的决定》修改）</w:t>
      </w:r>
    </w:p>
    <w:p w:rsidR="005D6879" w:rsidRPr="005D6879" w:rsidRDefault="005D6879" w:rsidP="005D6879">
      <w:pPr>
        <w:widowControl/>
        <w:spacing w:beforeLines="100" w:before="312" w:afterLines="100" w:after="312" w:line="432" w:lineRule="auto"/>
        <w:jc w:val="center"/>
        <w:rPr>
          <w:rFonts w:ascii="Arial" w:eastAsia="宋体" w:hAnsi="Arial" w:cs="Arial"/>
          <w:kern w:val="0"/>
          <w:sz w:val="30"/>
          <w:szCs w:val="30"/>
        </w:rPr>
      </w:pPr>
      <w:r w:rsidRPr="005D6879">
        <w:rPr>
          <w:rFonts w:ascii="Arial" w:eastAsia="宋体" w:hAnsi="Arial" w:cs="Arial"/>
          <w:b/>
          <w:bCs/>
          <w:kern w:val="0"/>
          <w:sz w:val="30"/>
          <w:szCs w:val="30"/>
        </w:rPr>
        <w:t>第一章</w:t>
      </w:r>
      <w:r w:rsidRPr="005D6879">
        <w:rPr>
          <w:rFonts w:ascii="Arial" w:eastAsia="宋体" w:hAnsi="Arial" w:cs="Arial"/>
          <w:b/>
          <w:bCs/>
          <w:kern w:val="0"/>
          <w:sz w:val="30"/>
          <w:szCs w:val="30"/>
        </w:rPr>
        <w:t> </w:t>
      </w:r>
      <w:r w:rsidRPr="005D6879">
        <w:rPr>
          <w:rFonts w:ascii="Arial" w:eastAsia="宋体" w:hAnsi="Arial" w:cs="Arial"/>
          <w:b/>
          <w:bCs/>
          <w:kern w:val="0"/>
          <w:sz w:val="30"/>
          <w:szCs w:val="30"/>
        </w:rPr>
        <w:t>总</w:t>
      </w:r>
      <w:r w:rsidRPr="005D6879">
        <w:rPr>
          <w:rFonts w:ascii="Arial" w:eastAsia="宋体" w:hAnsi="Arial" w:cs="Arial"/>
          <w:b/>
          <w:bCs/>
          <w:kern w:val="0"/>
          <w:sz w:val="30"/>
          <w:szCs w:val="30"/>
        </w:rPr>
        <w:t>  </w:t>
      </w:r>
      <w:r w:rsidRPr="005D6879">
        <w:rPr>
          <w:rFonts w:ascii="Arial" w:eastAsia="宋体" w:hAnsi="Arial" w:cs="Arial"/>
          <w:b/>
          <w:bCs/>
          <w:kern w:val="0"/>
          <w:sz w:val="30"/>
          <w:szCs w:val="30"/>
        </w:rPr>
        <w:t>则</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第一条</w:t>
      </w:r>
      <w:r w:rsidRPr="005D6879">
        <w:rPr>
          <w:rFonts w:ascii="Arial" w:eastAsia="宋体" w:hAnsi="Arial" w:cs="Arial"/>
          <w:kern w:val="0"/>
          <w:sz w:val="30"/>
          <w:szCs w:val="30"/>
        </w:rPr>
        <w:t xml:space="preserve"> </w:t>
      </w:r>
      <w:r w:rsidRPr="005D6879">
        <w:rPr>
          <w:rFonts w:ascii="Arial" w:eastAsia="宋体" w:hAnsi="Arial" w:cs="Arial"/>
          <w:kern w:val="0"/>
          <w:sz w:val="30"/>
          <w:szCs w:val="30"/>
        </w:rPr>
        <w:t>为了加强资产评估行业财政监督管理，促进资产评估行业健康发展，根据《中华人民共和国资产评估法》（以下简称资产评估法）等法律、行政法规和国务院的有关规定，制定本办法。</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第二条</w:t>
      </w:r>
      <w:r w:rsidRPr="005D6879">
        <w:rPr>
          <w:rFonts w:ascii="Arial" w:eastAsia="宋体" w:hAnsi="Arial" w:cs="Arial"/>
          <w:kern w:val="0"/>
          <w:sz w:val="30"/>
          <w:szCs w:val="30"/>
        </w:rPr>
        <w:t> </w:t>
      </w:r>
      <w:r w:rsidRPr="005D6879">
        <w:rPr>
          <w:rFonts w:ascii="Arial" w:eastAsia="宋体" w:hAnsi="Arial" w:cs="Arial"/>
          <w:kern w:val="0"/>
          <w:sz w:val="30"/>
          <w:szCs w:val="30"/>
        </w:rPr>
        <w:t>资产评估机构及其资产评估专业人员根据委托对单项资产、资产组合、企业价值、金融权益、资产损失或者其他经济权益进行评定、估算，并出具资产评估报告的专业服务行为和财政部门对资产评估行业实施监督管理，适用本办法。</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资产评估机构及其资产评估专业人员从事前款规定业务，涉及法律、行政法规和国务院规定由其他评估行政管理部门管理的，按照其他有关规定执行。</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第三条</w:t>
      </w:r>
      <w:r w:rsidRPr="005D6879">
        <w:rPr>
          <w:rFonts w:ascii="Arial" w:eastAsia="宋体" w:hAnsi="Arial" w:cs="Arial"/>
          <w:kern w:val="0"/>
          <w:sz w:val="30"/>
          <w:szCs w:val="30"/>
        </w:rPr>
        <w:t> </w:t>
      </w:r>
      <w:r w:rsidRPr="005D6879">
        <w:rPr>
          <w:rFonts w:ascii="Arial" w:eastAsia="宋体" w:hAnsi="Arial" w:cs="Arial"/>
          <w:kern w:val="0"/>
          <w:sz w:val="30"/>
          <w:szCs w:val="30"/>
        </w:rPr>
        <w:t>涉及国有资产或者公共利益等事项，属于本办法第二条规定范围有法律、行政法规规定需要评估的法定资产评估业</w:t>
      </w:r>
      <w:r w:rsidRPr="005D6879">
        <w:rPr>
          <w:rFonts w:ascii="Arial" w:eastAsia="宋体" w:hAnsi="Arial" w:cs="Arial"/>
          <w:kern w:val="0"/>
          <w:sz w:val="30"/>
          <w:szCs w:val="30"/>
        </w:rPr>
        <w:lastRenderedPageBreak/>
        <w:t>务（以下简称</w:t>
      </w:r>
      <w:r w:rsidRPr="005D6879">
        <w:rPr>
          <w:rFonts w:ascii="Arial" w:eastAsia="宋体" w:hAnsi="Arial" w:cs="Arial"/>
          <w:kern w:val="0"/>
          <w:sz w:val="30"/>
          <w:szCs w:val="30"/>
        </w:rPr>
        <w:t>“</w:t>
      </w:r>
      <w:r w:rsidRPr="005D6879">
        <w:rPr>
          <w:rFonts w:ascii="Arial" w:eastAsia="宋体" w:hAnsi="Arial" w:cs="Arial"/>
          <w:kern w:val="0"/>
          <w:sz w:val="30"/>
          <w:szCs w:val="30"/>
        </w:rPr>
        <w:t>法定资产评估业务</w:t>
      </w:r>
      <w:r w:rsidRPr="005D6879">
        <w:rPr>
          <w:rFonts w:ascii="Arial" w:eastAsia="宋体" w:hAnsi="Arial" w:cs="Arial"/>
          <w:kern w:val="0"/>
          <w:sz w:val="30"/>
          <w:szCs w:val="30"/>
        </w:rPr>
        <w:t>”</w:t>
      </w:r>
      <w:r w:rsidRPr="005D6879">
        <w:rPr>
          <w:rFonts w:ascii="Arial" w:eastAsia="宋体" w:hAnsi="Arial" w:cs="Arial"/>
          <w:kern w:val="0"/>
          <w:sz w:val="30"/>
          <w:szCs w:val="30"/>
        </w:rPr>
        <w:t>），委托人应当按照资产评估法和有关法律、行政法规的规定，委托资产评估机构进行评估。</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第四条</w:t>
      </w:r>
      <w:r w:rsidRPr="005D6879">
        <w:rPr>
          <w:rFonts w:ascii="Arial" w:eastAsia="宋体" w:hAnsi="Arial" w:cs="Arial"/>
          <w:kern w:val="0"/>
          <w:sz w:val="30"/>
          <w:szCs w:val="30"/>
        </w:rPr>
        <w:t> </w:t>
      </w:r>
      <w:r w:rsidRPr="005D6879">
        <w:rPr>
          <w:rFonts w:ascii="Arial" w:eastAsia="宋体" w:hAnsi="Arial" w:cs="Arial"/>
          <w:kern w:val="0"/>
          <w:sz w:val="30"/>
          <w:szCs w:val="30"/>
        </w:rPr>
        <w:t>财政部门对资产评估行业的监督管理，实行行政监管、行业自律与机构自主管理相结合的原则。</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第五条</w:t>
      </w:r>
      <w:r w:rsidRPr="005D6879">
        <w:rPr>
          <w:rFonts w:ascii="Arial" w:eastAsia="宋体" w:hAnsi="Arial" w:cs="Arial"/>
          <w:kern w:val="0"/>
          <w:sz w:val="30"/>
          <w:szCs w:val="30"/>
        </w:rPr>
        <w:t> </w:t>
      </w:r>
      <w:r w:rsidRPr="005D6879">
        <w:rPr>
          <w:rFonts w:ascii="Arial" w:eastAsia="宋体" w:hAnsi="Arial" w:cs="Arial"/>
          <w:kern w:val="0"/>
          <w:sz w:val="30"/>
          <w:szCs w:val="30"/>
        </w:rPr>
        <w:t>财政部负责统筹财政部门对全国资产评估行业的监督管理，制定有关监督管理办法和资产评估基本准则，指导和督促地方财政部门实施监督管理。</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财政部门对资产评估机构从事证券期货相关资产评估业务实施的监督管理，由财政部负责。</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第六条</w:t>
      </w:r>
      <w:r w:rsidRPr="005D6879">
        <w:rPr>
          <w:rFonts w:ascii="Arial" w:eastAsia="宋体" w:hAnsi="Arial" w:cs="Arial"/>
          <w:kern w:val="0"/>
          <w:sz w:val="30"/>
          <w:szCs w:val="30"/>
        </w:rPr>
        <w:t> </w:t>
      </w:r>
      <w:r w:rsidRPr="005D6879">
        <w:rPr>
          <w:rFonts w:ascii="Arial" w:eastAsia="宋体" w:hAnsi="Arial" w:cs="Arial"/>
          <w:kern w:val="0"/>
          <w:sz w:val="30"/>
          <w:szCs w:val="30"/>
        </w:rPr>
        <w:t>各省、自治区、直辖市、计划单列市财政厅（局）（以下简称省级财政部门）负责对本行政区域内资产评估行业实施监督管理。</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第七条</w:t>
      </w:r>
      <w:r w:rsidRPr="005D6879">
        <w:rPr>
          <w:rFonts w:ascii="Arial" w:eastAsia="宋体" w:hAnsi="Arial" w:cs="Arial"/>
          <w:kern w:val="0"/>
          <w:sz w:val="30"/>
          <w:szCs w:val="30"/>
        </w:rPr>
        <w:t> </w:t>
      </w:r>
      <w:r w:rsidRPr="005D6879">
        <w:rPr>
          <w:rFonts w:ascii="Arial" w:eastAsia="宋体" w:hAnsi="Arial" w:cs="Arial"/>
          <w:kern w:val="0"/>
          <w:sz w:val="30"/>
          <w:szCs w:val="30"/>
        </w:rPr>
        <w:t>中国资产评估协会依照法律、行政法规、本办法和</w:t>
      </w:r>
      <w:proofErr w:type="gramStart"/>
      <w:r w:rsidRPr="005D6879">
        <w:rPr>
          <w:rFonts w:ascii="Arial" w:eastAsia="宋体" w:hAnsi="Arial" w:cs="Arial"/>
          <w:kern w:val="0"/>
          <w:sz w:val="30"/>
          <w:szCs w:val="30"/>
        </w:rPr>
        <w:t>其协会</w:t>
      </w:r>
      <w:proofErr w:type="gramEnd"/>
      <w:r w:rsidRPr="005D6879">
        <w:rPr>
          <w:rFonts w:ascii="Arial" w:eastAsia="宋体" w:hAnsi="Arial" w:cs="Arial"/>
          <w:kern w:val="0"/>
          <w:sz w:val="30"/>
          <w:szCs w:val="30"/>
        </w:rPr>
        <w:t>章程的规定，负责全国资产评估行业的自律管理。</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地方资产评估协会依照法律、法规、本办法和</w:t>
      </w:r>
      <w:proofErr w:type="gramStart"/>
      <w:r w:rsidRPr="005D6879">
        <w:rPr>
          <w:rFonts w:ascii="Arial" w:eastAsia="宋体" w:hAnsi="Arial" w:cs="Arial"/>
          <w:kern w:val="0"/>
          <w:sz w:val="30"/>
          <w:szCs w:val="30"/>
        </w:rPr>
        <w:t>其协会</w:t>
      </w:r>
      <w:proofErr w:type="gramEnd"/>
      <w:r w:rsidRPr="005D6879">
        <w:rPr>
          <w:rFonts w:ascii="Arial" w:eastAsia="宋体" w:hAnsi="Arial" w:cs="Arial"/>
          <w:kern w:val="0"/>
          <w:sz w:val="30"/>
          <w:szCs w:val="30"/>
        </w:rPr>
        <w:t>章程的规定，负责本地区资产评估行业的自律管理。</w:t>
      </w:r>
    </w:p>
    <w:p w:rsidR="005D6879" w:rsidRDefault="005D6879" w:rsidP="005D6879">
      <w:pPr>
        <w:widowControl/>
        <w:spacing w:line="432" w:lineRule="auto"/>
        <w:ind w:firstLine="612"/>
        <w:rPr>
          <w:rFonts w:ascii="Arial" w:eastAsia="宋体" w:hAnsi="Arial" w:cs="Arial"/>
          <w:kern w:val="0"/>
          <w:sz w:val="30"/>
          <w:szCs w:val="30"/>
        </w:rPr>
      </w:pPr>
      <w:r w:rsidRPr="005D6879">
        <w:rPr>
          <w:rFonts w:ascii="Arial" w:eastAsia="宋体" w:hAnsi="Arial" w:cs="Arial"/>
          <w:kern w:val="0"/>
          <w:sz w:val="30"/>
          <w:szCs w:val="30"/>
        </w:rPr>
        <w:t>第八条</w:t>
      </w:r>
      <w:r w:rsidRPr="005D6879">
        <w:rPr>
          <w:rFonts w:ascii="Arial" w:eastAsia="宋体" w:hAnsi="Arial" w:cs="Arial"/>
          <w:kern w:val="0"/>
          <w:sz w:val="30"/>
          <w:szCs w:val="30"/>
        </w:rPr>
        <w:t> </w:t>
      </w:r>
      <w:r w:rsidRPr="005D6879">
        <w:rPr>
          <w:rFonts w:ascii="Arial" w:eastAsia="宋体" w:hAnsi="Arial" w:cs="Arial"/>
          <w:kern w:val="0"/>
          <w:sz w:val="30"/>
          <w:szCs w:val="30"/>
        </w:rPr>
        <w:t>资产评估机构从事资产评估业务，除本办法第十六条规定外，依法不受行政区域、行业限制，任何组织或者个人不得非法干预。</w:t>
      </w:r>
    </w:p>
    <w:p w:rsidR="005D6879" w:rsidRDefault="005D6879" w:rsidP="005D6879">
      <w:pPr>
        <w:widowControl/>
        <w:spacing w:line="432" w:lineRule="auto"/>
        <w:ind w:firstLine="612"/>
        <w:rPr>
          <w:rFonts w:ascii="Arial" w:eastAsia="宋体" w:hAnsi="Arial" w:cs="Arial"/>
          <w:kern w:val="0"/>
          <w:sz w:val="30"/>
          <w:szCs w:val="30"/>
        </w:rPr>
      </w:pPr>
    </w:p>
    <w:p w:rsidR="005D6879" w:rsidRDefault="005D6879" w:rsidP="005D6879">
      <w:pPr>
        <w:widowControl/>
        <w:spacing w:line="432" w:lineRule="auto"/>
        <w:ind w:firstLine="612"/>
        <w:rPr>
          <w:rFonts w:ascii="Arial" w:eastAsia="宋体" w:hAnsi="Arial" w:cs="Arial"/>
          <w:kern w:val="0"/>
          <w:sz w:val="30"/>
          <w:szCs w:val="30"/>
        </w:rPr>
      </w:pPr>
    </w:p>
    <w:p w:rsidR="005D6879" w:rsidRPr="005D6879" w:rsidRDefault="005D6879" w:rsidP="005D6879">
      <w:pPr>
        <w:widowControl/>
        <w:spacing w:line="432" w:lineRule="auto"/>
        <w:ind w:firstLine="612"/>
        <w:rPr>
          <w:rFonts w:ascii="Arial" w:eastAsia="宋体" w:hAnsi="Arial" w:cs="Arial" w:hint="eastAsia"/>
          <w:kern w:val="0"/>
          <w:sz w:val="30"/>
          <w:szCs w:val="30"/>
        </w:rPr>
      </w:pPr>
    </w:p>
    <w:p w:rsidR="005D6879" w:rsidRPr="005D6879" w:rsidRDefault="005D6879" w:rsidP="005D6879">
      <w:pPr>
        <w:widowControl/>
        <w:spacing w:beforeLines="100" w:before="312" w:afterLines="100" w:after="312" w:line="432" w:lineRule="auto"/>
        <w:jc w:val="center"/>
        <w:rPr>
          <w:rFonts w:ascii="Arial" w:eastAsia="宋体" w:hAnsi="Arial" w:cs="Arial"/>
          <w:b/>
          <w:bCs/>
          <w:kern w:val="0"/>
          <w:sz w:val="30"/>
          <w:szCs w:val="30"/>
        </w:rPr>
      </w:pPr>
      <w:r w:rsidRPr="005D6879">
        <w:rPr>
          <w:rFonts w:ascii="Arial" w:eastAsia="宋体" w:hAnsi="Arial" w:cs="Arial"/>
          <w:b/>
          <w:bCs/>
          <w:kern w:val="0"/>
          <w:sz w:val="30"/>
          <w:szCs w:val="30"/>
        </w:rPr>
        <w:lastRenderedPageBreak/>
        <w:t>第二章</w:t>
      </w:r>
      <w:r w:rsidRPr="005D6879">
        <w:rPr>
          <w:rFonts w:ascii="Arial" w:eastAsia="宋体" w:hAnsi="Arial" w:cs="Arial"/>
          <w:b/>
          <w:bCs/>
          <w:kern w:val="0"/>
          <w:sz w:val="30"/>
          <w:szCs w:val="30"/>
        </w:rPr>
        <w:t>  </w:t>
      </w:r>
      <w:r w:rsidRPr="005D6879">
        <w:rPr>
          <w:rFonts w:ascii="Arial" w:eastAsia="宋体" w:hAnsi="Arial" w:cs="Arial"/>
          <w:b/>
          <w:bCs/>
          <w:kern w:val="0"/>
          <w:sz w:val="30"/>
          <w:szCs w:val="30"/>
        </w:rPr>
        <w:t>资产评估专业人员</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第九条</w:t>
      </w:r>
      <w:r w:rsidRPr="005D6879">
        <w:rPr>
          <w:rFonts w:ascii="Arial" w:eastAsia="宋体" w:hAnsi="Arial" w:cs="Arial"/>
          <w:kern w:val="0"/>
          <w:sz w:val="30"/>
          <w:szCs w:val="30"/>
        </w:rPr>
        <w:t> </w:t>
      </w:r>
      <w:r w:rsidRPr="005D6879">
        <w:rPr>
          <w:rFonts w:ascii="Arial" w:eastAsia="宋体" w:hAnsi="Arial" w:cs="Arial"/>
          <w:kern w:val="0"/>
          <w:sz w:val="30"/>
          <w:szCs w:val="30"/>
        </w:rPr>
        <w:t>资产评估专业人员包括资产评估师（含珠宝评估专业，下同）和具有资产评估专业知识及实践经验的其他资产评估从业人员。</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资产评估师是指通过中国资产评估协会组织实施的资产评估师资格全国统一考试的资产评估专业人员。</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其他资产评估从业人员从事本办法第二条规定的资产评估业务，应当接受财政部门的监管。除从事法定资产评估业务外，其所需的资产评估专业知识及实践经验，由资产评估机构自主评价认定。</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由其他评估行政管理部门管理的其他专业领域评估师从事本办法第二条规定的资产评估业务，按照本条第三款规定执行。</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第十条</w:t>
      </w:r>
      <w:r w:rsidRPr="005D6879">
        <w:rPr>
          <w:rFonts w:ascii="Arial" w:eastAsia="宋体" w:hAnsi="Arial" w:cs="Arial"/>
          <w:kern w:val="0"/>
          <w:sz w:val="30"/>
          <w:szCs w:val="30"/>
        </w:rPr>
        <w:t> </w:t>
      </w:r>
      <w:r w:rsidRPr="005D6879">
        <w:rPr>
          <w:rFonts w:ascii="Arial" w:eastAsia="宋体" w:hAnsi="Arial" w:cs="Arial"/>
          <w:kern w:val="0"/>
          <w:sz w:val="30"/>
          <w:szCs w:val="30"/>
        </w:rPr>
        <w:t>资产评估专业人员从事资产评估业务，应当加入资产评估机构，并且只能在一个资产评估机构从事业务。</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资产评估专业人员应当与资产评估机构签订劳动合同，建立社会保险缴纳关系，按照国家有关规定办理人事档案存放手续。</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第十一条</w:t>
      </w:r>
      <w:r w:rsidRPr="005D6879">
        <w:rPr>
          <w:rFonts w:ascii="Arial" w:eastAsia="宋体" w:hAnsi="Arial" w:cs="Arial"/>
          <w:kern w:val="0"/>
          <w:sz w:val="30"/>
          <w:szCs w:val="30"/>
        </w:rPr>
        <w:t> </w:t>
      </w:r>
      <w:r w:rsidRPr="005D6879">
        <w:rPr>
          <w:rFonts w:ascii="Arial" w:eastAsia="宋体" w:hAnsi="Arial" w:cs="Arial"/>
          <w:kern w:val="0"/>
          <w:sz w:val="30"/>
          <w:szCs w:val="30"/>
        </w:rPr>
        <w:t>资产评估专业人员从事资产评估业务，应当遵守法律、行政法规和本办法的规定，执行资产评估准则及资产评估机构的各项规章制度，依法签署资产评估报告，不得签署本人未承办业务的资产评估报告或者有重大遗漏的资产评估报告。</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lastRenderedPageBreak/>
        <w:t xml:space="preserve">　　未取得资产评估师资格的人员，不得签署法定资产评估业务资产评估报告，其签署的法定资产评估业务资产评估报告无效。</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第十二条</w:t>
      </w:r>
      <w:r w:rsidRPr="005D6879">
        <w:rPr>
          <w:rFonts w:ascii="Arial" w:eastAsia="宋体" w:hAnsi="Arial" w:cs="Arial"/>
          <w:kern w:val="0"/>
          <w:sz w:val="30"/>
          <w:szCs w:val="30"/>
        </w:rPr>
        <w:t> </w:t>
      </w:r>
      <w:r w:rsidRPr="005D6879">
        <w:rPr>
          <w:rFonts w:ascii="Arial" w:eastAsia="宋体" w:hAnsi="Arial" w:cs="Arial"/>
          <w:kern w:val="0"/>
          <w:sz w:val="30"/>
          <w:szCs w:val="30"/>
        </w:rPr>
        <w:t>资产评估专业人员应当接受资产评估协会的自律管理和所在资产评估机构的自主管理，不得从事损害资产评估机构合法利益的活动。</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加入资产评估协会的资产评估专业人员，平等享有章程规定的权利，履行章程规定的义务。</w:t>
      </w:r>
    </w:p>
    <w:p w:rsidR="005D6879" w:rsidRPr="005D6879" w:rsidRDefault="005D6879" w:rsidP="005D6879">
      <w:pPr>
        <w:widowControl/>
        <w:spacing w:beforeLines="100" w:before="312" w:afterLines="100" w:after="312" w:line="432" w:lineRule="auto"/>
        <w:jc w:val="center"/>
        <w:rPr>
          <w:rFonts w:ascii="Arial" w:eastAsia="宋体" w:hAnsi="Arial" w:cs="Arial"/>
          <w:b/>
          <w:bCs/>
          <w:kern w:val="0"/>
          <w:sz w:val="30"/>
          <w:szCs w:val="30"/>
        </w:rPr>
      </w:pPr>
      <w:r w:rsidRPr="005D6879">
        <w:rPr>
          <w:rFonts w:ascii="Arial" w:eastAsia="宋体" w:hAnsi="Arial" w:cs="Arial"/>
          <w:b/>
          <w:bCs/>
          <w:kern w:val="0"/>
          <w:sz w:val="30"/>
          <w:szCs w:val="30"/>
        </w:rPr>
        <w:t>第三章</w:t>
      </w:r>
      <w:r w:rsidRPr="005D6879">
        <w:rPr>
          <w:rFonts w:ascii="Arial" w:eastAsia="宋体" w:hAnsi="Arial" w:cs="Arial"/>
          <w:b/>
          <w:bCs/>
          <w:kern w:val="0"/>
          <w:sz w:val="30"/>
          <w:szCs w:val="30"/>
        </w:rPr>
        <w:t>  </w:t>
      </w:r>
      <w:r w:rsidRPr="005D6879">
        <w:rPr>
          <w:rFonts w:ascii="Arial" w:eastAsia="宋体" w:hAnsi="Arial" w:cs="Arial"/>
          <w:b/>
          <w:bCs/>
          <w:kern w:val="0"/>
          <w:sz w:val="30"/>
          <w:szCs w:val="30"/>
        </w:rPr>
        <w:t>资产评估机构</w:t>
      </w:r>
    </w:p>
    <w:p w:rsidR="005D6879" w:rsidRPr="005D6879" w:rsidRDefault="005D6879" w:rsidP="005D6879">
      <w:pPr>
        <w:widowControl/>
        <w:spacing w:afterLines="50" w:after="156" w:line="432" w:lineRule="auto"/>
        <w:jc w:val="center"/>
        <w:rPr>
          <w:rFonts w:ascii="Arial" w:eastAsia="宋体" w:hAnsi="Arial" w:cs="Arial"/>
          <w:kern w:val="0"/>
          <w:sz w:val="30"/>
          <w:szCs w:val="30"/>
        </w:rPr>
      </w:pPr>
      <w:r w:rsidRPr="005D6879">
        <w:rPr>
          <w:rFonts w:ascii="Arial" w:eastAsia="宋体" w:hAnsi="Arial" w:cs="Arial"/>
          <w:b/>
          <w:bCs/>
          <w:kern w:val="0"/>
          <w:sz w:val="30"/>
          <w:szCs w:val="30"/>
        </w:rPr>
        <w:t>第一节</w:t>
      </w:r>
      <w:r w:rsidRPr="005D6879">
        <w:rPr>
          <w:rFonts w:ascii="Arial" w:eastAsia="宋体" w:hAnsi="Arial" w:cs="Arial"/>
          <w:b/>
          <w:bCs/>
          <w:kern w:val="0"/>
          <w:sz w:val="30"/>
          <w:szCs w:val="30"/>
        </w:rPr>
        <w:t> </w:t>
      </w:r>
      <w:r w:rsidRPr="005D6879">
        <w:rPr>
          <w:rFonts w:ascii="Arial" w:eastAsia="宋体" w:hAnsi="Arial" w:cs="Arial"/>
          <w:b/>
          <w:bCs/>
          <w:kern w:val="0"/>
          <w:sz w:val="30"/>
          <w:szCs w:val="30"/>
        </w:rPr>
        <w:t>机构自主管理</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第十三条</w:t>
      </w:r>
      <w:r w:rsidRPr="005D6879">
        <w:rPr>
          <w:rFonts w:ascii="Arial" w:eastAsia="宋体" w:hAnsi="Arial" w:cs="Arial"/>
          <w:kern w:val="0"/>
          <w:sz w:val="30"/>
          <w:szCs w:val="30"/>
        </w:rPr>
        <w:t> </w:t>
      </w:r>
      <w:r w:rsidRPr="005D6879">
        <w:rPr>
          <w:rFonts w:ascii="Arial" w:eastAsia="宋体" w:hAnsi="Arial" w:cs="Arial"/>
          <w:kern w:val="0"/>
          <w:sz w:val="30"/>
          <w:szCs w:val="30"/>
        </w:rPr>
        <w:t>资产评估机构应当依法采用合伙或者公司形式，并符合资产评估法第十五条规定的条件。</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不符合资产评估法第十五条规定条件的资产评估机构不得承接资产评估业务。</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第十四条</w:t>
      </w:r>
      <w:r w:rsidRPr="005D6879">
        <w:rPr>
          <w:rFonts w:ascii="Arial" w:eastAsia="宋体" w:hAnsi="Arial" w:cs="Arial"/>
          <w:kern w:val="0"/>
          <w:sz w:val="30"/>
          <w:szCs w:val="30"/>
        </w:rPr>
        <w:t> </w:t>
      </w:r>
      <w:r w:rsidRPr="005D6879">
        <w:rPr>
          <w:rFonts w:ascii="Arial" w:eastAsia="宋体" w:hAnsi="Arial" w:cs="Arial"/>
          <w:kern w:val="0"/>
          <w:sz w:val="30"/>
          <w:szCs w:val="30"/>
        </w:rPr>
        <w:t>资产评估机构从事资产评估业务，应当遵守资产评估准则，履行资产评估程序，加强内部审核，严格控制执业风险。</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资产评估机构开展法定资产评估业务，应当指定至少两名资产评估师承办。不具备两名以上资产评估</w:t>
      </w:r>
      <w:proofErr w:type="gramStart"/>
      <w:r w:rsidRPr="005D6879">
        <w:rPr>
          <w:rFonts w:ascii="Arial" w:eastAsia="宋体" w:hAnsi="Arial" w:cs="Arial"/>
          <w:kern w:val="0"/>
          <w:sz w:val="30"/>
          <w:szCs w:val="30"/>
        </w:rPr>
        <w:t>师条件</w:t>
      </w:r>
      <w:proofErr w:type="gramEnd"/>
      <w:r w:rsidRPr="005D6879">
        <w:rPr>
          <w:rFonts w:ascii="Arial" w:eastAsia="宋体" w:hAnsi="Arial" w:cs="Arial"/>
          <w:kern w:val="0"/>
          <w:sz w:val="30"/>
          <w:szCs w:val="30"/>
        </w:rPr>
        <w:t>的资产评估机构，不得开展法定资产评估业务。</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lastRenderedPageBreak/>
        <w:t xml:space="preserve">　　第十五条</w:t>
      </w:r>
      <w:r w:rsidRPr="005D6879">
        <w:rPr>
          <w:rFonts w:ascii="Arial" w:eastAsia="宋体" w:hAnsi="Arial" w:cs="Arial"/>
          <w:kern w:val="0"/>
          <w:sz w:val="30"/>
          <w:szCs w:val="30"/>
        </w:rPr>
        <w:t> </w:t>
      </w:r>
      <w:r w:rsidRPr="005D6879">
        <w:rPr>
          <w:rFonts w:ascii="Arial" w:eastAsia="宋体" w:hAnsi="Arial" w:cs="Arial"/>
          <w:kern w:val="0"/>
          <w:sz w:val="30"/>
          <w:szCs w:val="30"/>
        </w:rPr>
        <w:t>法定资产评估业务资产评估报告应当由两名以上承办业务的资产评估师签署，并履行内部程序后加盖资产评估机构印章，资产评估机构及签字资产评估</w:t>
      </w:r>
      <w:proofErr w:type="gramStart"/>
      <w:r w:rsidRPr="005D6879">
        <w:rPr>
          <w:rFonts w:ascii="Arial" w:eastAsia="宋体" w:hAnsi="Arial" w:cs="Arial"/>
          <w:kern w:val="0"/>
          <w:sz w:val="30"/>
          <w:szCs w:val="30"/>
        </w:rPr>
        <w:t>师依法</w:t>
      </w:r>
      <w:proofErr w:type="gramEnd"/>
      <w:r w:rsidRPr="005D6879">
        <w:rPr>
          <w:rFonts w:ascii="Arial" w:eastAsia="宋体" w:hAnsi="Arial" w:cs="Arial"/>
          <w:kern w:val="0"/>
          <w:sz w:val="30"/>
          <w:szCs w:val="30"/>
        </w:rPr>
        <w:t>承担责任。</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第十六条</w:t>
      </w:r>
      <w:r w:rsidRPr="005D6879">
        <w:rPr>
          <w:rFonts w:ascii="Arial" w:eastAsia="宋体" w:hAnsi="Arial" w:cs="Arial"/>
          <w:kern w:val="0"/>
          <w:sz w:val="30"/>
          <w:szCs w:val="30"/>
        </w:rPr>
        <w:t> </w:t>
      </w:r>
      <w:r w:rsidRPr="005D6879">
        <w:rPr>
          <w:rFonts w:ascii="Arial" w:eastAsia="宋体" w:hAnsi="Arial" w:cs="Arial"/>
          <w:kern w:val="0"/>
          <w:sz w:val="30"/>
          <w:szCs w:val="30"/>
        </w:rPr>
        <w:t>资产评估机构应当遵守独立性原则和资产评估准则规定的资产评估业务回避要求，不得受理与其合伙人或者股东存在利害关系的业务。</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第十七条</w:t>
      </w:r>
      <w:r w:rsidRPr="005D6879">
        <w:rPr>
          <w:rFonts w:ascii="Arial" w:eastAsia="宋体" w:hAnsi="Arial" w:cs="Arial"/>
          <w:kern w:val="0"/>
          <w:sz w:val="30"/>
          <w:szCs w:val="30"/>
        </w:rPr>
        <w:t> </w:t>
      </w:r>
      <w:r w:rsidRPr="005D6879">
        <w:rPr>
          <w:rFonts w:ascii="Arial" w:eastAsia="宋体" w:hAnsi="Arial" w:cs="Arial"/>
          <w:kern w:val="0"/>
          <w:sz w:val="30"/>
          <w:szCs w:val="30"/>
        </w:rPr>
        <w:t>资产评估机构应当建立健全质量控制制度和内部管理制度。其中，内部管理制度包括资产评估业务管理制度、业务档案管理制度、人事管理制度、继续教育制度、财务管理制度等。</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第十八条</w:t>
      </w:r>
      <w:r w:rsidRPr="005D6879">
        <w:rPr>
          <w:rFonts w:ascii="Arial" w:eastAsia="宋体" w:hAnsi="Arial" w:cs="Arial"/>
          <w:kern w:val="0"/>
          <w:sz w:val="30"/>
          <w:szCs w:val="30"/>
        </w:rPr>
        <w:t xml:space="preserve"> </w:t>
      </w:r>
      <w:r w:rsidRPr="005D6879">
        <w:rPr>
          <w:rFonts w:ascii="Arial" w:eastAsia="宋体" w:hAnsi="Arial" w:cs="Arial"/>
          <w:kern w:val="0"/>
          <w:sz w:val="30"/>
          <w:szCs w:val="30"/>
        </w:rPr>
        <w:t>资产评估机构应当指定一名取得资产评估师资格的本机构合伙人或者股东专门负责执业质量控制。</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第十九条</w:t>
      </w:r>
      <w:r w:rsidRPr="005D6879">
        <w:rPr>
          <w:rFonts w:ascii="Arial" w:eastAsia="宋体" w:hAnsi="Arial" w:cs="Arial"/>
          <w:kern w:val="0"/>
          <w:sz w:val="30"/>
          <w:szCs w:val="30"/>
        </w:rPr>
        <w:t xml:space="preserve"> </w:t>
      </w:r>
      <w:r w:rsidRPr="005D6879">
        <w:rPr>
          <w:rFonts w:ascii="Arial" w:eastAsia="宋体" w:hAnsi="Arial" w:cs="Arial"/>
          <w:kern w:val="0"/>
          <w:sz w:val="30"/>
          <w:szCs w:val="30"/>
        </w:rPr>
        <w:t>资产评估机构根据业务需要建立职业风险基金管理制度，或者自愿购买职业责任保险，完善职业风险防范机制。</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资产评估机构建立职业风险基金管理制度的，按照财政部的具体规定提取、管理和使用职业风险基金。</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第二十条</w:t>
      </w:r>
      <w:r w:rsidRPr="005D6879">
        <w:rPr>
          <w:rFonts w:ascii="Arial" w:eastAsia="宋体" w:hAnsi="Arial" w:cs="Arial"/>
          <w:kern w:val="0"/>
          <w:sz w:val="30"/>
          <w:szCs w:val="30"/>
        </w:rPr>
        <w:t xml:space="preserve"> </w:t>
      </w:r>
      <w:r w:rsidRPr="005D6879">
        <w:rPr>
          <w:rFonts w:ascii="Arial" w:eastAsia="宋体" w:hAnsi="Arial" w:cs="Arial"/>
          <w:kern w:val="0"/>
          <w:sz w:val="30"/>
          <w:szCs w:val="30"/>
        </w:rPr>
        <w:t>实行集团化发展的资产评估机构，应当在质量控制、内部管理、客户服务、企业形象、信息化等方面，对设立的分支机构实行统一管理，或者对集团成员实行统一政策。</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分支机构应当在资产评估机构授权范围内，依法从事资产评估业务，并以资产评估机构的名义出具资产评估报告。</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lastRenderedPageBreak/>
        <w:t xml:space="preserve">　　第二十一条</w:t>
      </w:r>
      <w:r w:rsidRPr="005D6879">
        <w:rPr>
          <w:rFonts w:ascii="Arial" w:eastAsia="宋体" w:hAnsi="Arial" w:cs="Arial"/>
          <w:kern w:val="0"/>
          <w:sz w:val="30"/>
          <w:szCs w:val="30"/>
        </w:rPr>
        <w:t> </w:t>
      </w:r>
      <w:r w:rsidRPr="005D6879">
        <w:rPr>
          <w:rFonts w:ascii="Arial" w:eastAsia="宋体" w:hAnsi="Arial" w:cs="Arial"/>
          <w:kern w:val="0"/>
          <w:sz w:val="30"/>
          <w:szCs w:val="30"/>
        </w:rPr>
        <w:t>资产评估机构和分支机构加入资产评估协会，平等享有章程规定的权利，履行章程规定的义务。</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第二十二条</w:t>
      </w:r>
      <w:r w:rsidRPr="005D6879">
        <w:rPr>
          <w:rFonts w:ascii="Arial" w:eastAsia="宋体" w:hAnsi="Arial" w:cs="Arial"/>
          <w:kern w:val="0"/>
          <w:sz w:val="30"/>
          <w:szCs w:val="30"/>
        </w:rPr>
        <w:t> </w:t>
      </w:r>
      <w:r w:rsidRPr="005D6879">
        <w:rPr>
          <w:rFonts w:ascii="Arial" w:eastAsia="宋体" w:hAnsi="Arial" w:cs="Arial"/>
          <w:kern w:val="0"/>
          <w:sz w:val="30"/>
          <w:szCs w:val="30"/>
        </w:rPr>
        <w:t>资产评估机构和分支机构应当在每年</w:t>
      </w:r>
      <w:r w:rsidRPr="005D6879">
        <w:rPr>
          <w:rFonts w:ascii="Arial" w:eastAsia="宋体" w:hAnsi="Arial" w:cs="Arial"/>
          <w:kern w:val="0"/>
          <w:sz w:val="30"/>
          <w:szCs w:val="30"/>
        </w:rPr>
        <w:t>3</w:t>
      </w:r>
      <w:r w:rsidRPr="005D6879">
        <w:rPr>
          <w:rFonts w:ascii="Arial" w:eastAsia="宋体" w:hAnsi="Arial" w:cs="Arial"/>
          <w:kern w:val="0"/>
          <w:sz w:val="30"/>
          <w:szCs w:val="30"/>
        </w:rPr>
        <w:t>月</w:t>
      </w:r>
      <w:r w:rsidRPr="005D6879">
        <w:rPr>
          <w:rFonts w:ascii="Arial" w:eastAsia="宋体" w:hAnsi="Arial" w:cs="Arial"/>
          <w:kern w:val="0"/>
          <w:sz w:val="30"/>
          <w:szCs w:val="30"/>
        </w:rPr>
        <w:t>31</w:t>
      </w:r>
      <w:r w:rsidRPr="005D6879">
        <w:rPr>
          <w:rFonts w:ascii="Arial" w:eastAsia="宋体" w:hAnsi="Arial" w:cs="Arial"/>
          <w:kern w:val="0"/>
          <w:sz w:val="30"/>
          <w:szCs w:val="30"/>
        </w:rPr>
        <w:t>日之前，分别向所加入的资产评估协会报送下列材料：</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（一）资产评估机构或分支机构基本情况；</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（二）上年度资产评估项目重要信息；</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（三）资产评估机构建立职业风险基金或者购买职业责任保险情况。购买职业责任保险的，应当提供职业责任保险保单信息。</w:t>
      </w:r>
    </w:p>
    <w:p w:rsidR="005D6879" w:rsidRPr="005D6879" w:rsidRDefault="005D6879" w:rsidP="005D6879">
      <w:pPr>
        <w:widowControl/>
        <w:spacing w:beforeLines="50" w:before="156" w:afterLines="50" w:after="156" w:line="432" w:lineRule="auto"/>
        <w:jc w:val="center"/>
        <w:rPr>
          <w:rFonts w:ascii="Arial" w:eastAsia="宋体" w:hAnsi="Arial" w:cs="Arial"/>
          <w:kern w:val="0"/>
          <w:sz w:val="30"/>
          <w:szCs w:val="30"/>
        </w:rPr>
      </w:pPr>
      <w:r w:rsidRPr="005D6879">
        <w:rPr>
          <w:rFonts w:ascii="Arial" w:eastAsia="宋体" w:hAnsi="Arial" w:cs="Arial"/>
          <w:b/>
          <w:bCs/>
          <w:kern w:val="0"/>
          <w:sz w:val="30"/>
          <w:szCs w:val="30"/>
        </w:rPr>
        <w:t>第二节</w:t>
      </w:r>
      <w:r w:rsidRPr="005D6879">
        <w:rPr>
          <w:rFonts w:ascii="Arial" w:eastAsia="宋体" w:hAnsi="Arial" w:cs="Arial"/>
          <w:b/>
          <w:bCs/>
          <w:kern w:val="0"/>
          <w:sz w:val="30"/>
          <w:szCs w:val="30"/>
        </w:rPr>
        <w:t>  </w:t>
      </w:r>
      <w:r w:rsidRPr="005D6879">
        <w:rPr>
          <w:rFonts w:ascii="Arial" w:eastAsia="宋体" w:hAnsi="Arial" w:cs="Arial"/>
          <w:b/>
          <w:bCs/>
          <w:kern w:val="0"/>
          <w:sz w:val="30"/>
          <w:szCs w:val="30"/>
        </w:rPr>
        <w:t>机构备案管理</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第二十三条</w:t>
      </w:r>
      <w:r w:rsidRPr="005D6879">
        <w:rPr>
          <w:rFonts w:ascii="Arial" w:eastAsia="宋体" w:hAnsi="Arial" w:cs="Arial"/>
          <w:kern w:val="0"/>
          <w:sz w:val="30"/>
          <w:szCs w:val="30"/>
        </w:rPr>
        <w:t xml:space="preserve"> </w:t>
      </w:r>
      <w:r w:rsidRPr="005D6879">
        <w:rPr>
          <w:rFonts w:ascii="Arial" w:eastAsia="宋体" w:hAnsi="Arial" w:cs="Arial"/>
          <w:kern w:val="0"/>
          <w:sz w:val="30"/>
          <w:szCs w:val="30"/>
        </w:rPr>
        <w:t>省级财政部门负责本地区资产评估机构和分支机构的备案管理。</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第二十四条</w:t>
      </w:r>
      <w:r w:rsidRPr="005D6879">
        <w:rPr>
          <w:rFonts w:ascii="Arial" w:eastAsia="宋体" w:hAnsi="Arial" w:cs="Arial"/>
          <w:kern w:val="0"/>
          <w:sz w:val="30"/>
          <w:szCs w:val="30"/>
        </w:rPr>
        <w:t> </w:t>
      </w:r>
      <w:r w:rsidRPr="005D6879">
        <w:rPr>
          <w:rFonts w:ascii="Arial" w:eastAsia="宋体" w:hAnsi="Arial" w:cs="Arial"/>
          <w:kern w:val="0"/>
          <w:sz w:val="30"/>
          <w:szCs w:val="30"/>
        </w:rPr>
        <w:t>资产评估机构应当自领取营业执照之日起</w:t>
      </w:r>
      <w:r w:rsidRPr="005D6879">
        <w:rPr>
          <w:rFonts w:ascii="Arial" w:eastAsia="宋体" w:hAnsi="Arial" w:cs="Arial"/>
          <w:kern w:val="0"/>
          <w:sz w:val="30"/>
          <w:szCs w:val="30"/>
        </w:rPr>
        <w:t>30</w:t>
      </w:r>
      <w:r w:rsidRPr="005D6879">
        <w:rPr>
          <w:rFonts w:ascii="Arial" w:eastAsia="宋体" w:hAnsi="Arial" w:cs="Arial"/>
          <w:kern w:val="0"/>
          <w:sz w:val="30"/>
          <w:szCs w:val="30"/>
        </w:rPr>
        <w:t>日内，通过备案信息管理系统向所在地省级财政部门备案，提交下列材料：</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（一）资产评估机构备案表；</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（二）统一社会信用代码；</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（三）资产评估机构合伙人或者股东以及执行合伙事务的合伙人或者法定代表人三年以上从业经历、最近三年接受处罚信息等基本情况；</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（四）在该机构从业的资产评估师、其他专业领域的评估师和其他资产评估从业人员情况；</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lastRenderedPageBreak/>
        <w:t xml:space="preserve">　　（五）资产评估机构质量控制制度和内部管理制度。</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第二十五条</w:t>
      </w:r>
      <w:r w:rsidRPr="005D6879">
        <w:rPr>
          <w:rFonts w:ascii="Arial" w:eastAsia="宋体" w:hAnsi="Arial" w:cs="Arial"/>
          <w:kern w:val="0"/>
          <w:sz w:val="30"/>
          <w:szCs w:val="30"/>
        </w:rPr>
        <w:t> </w:t>
      </w:r>
      <w:r w:rsidRPr="005D6879">
        <w:rPr>
          <w:rFonts w:ascii="Arial" w:eastAsia="宋体" w:hAnsi="Arial" w:cs="Arial"/>
          <w:kern w:val="0"/>
          <w:sz w:val="30"/>
          <w:szCs w:val="30"/>
        </w:rPr>
        <w:t>资产评估机构的备案信息不齐全或者备案材料不符合要求的，省级财政部门应当在接到备案材料</w:t>
      </w:r>
      <w:r w:rsidRPr="005D6879">
        <w:rPr>
          <w:rFonts w:ascii="Arial" w:eastAsia="宋体" w:hAnsi="Arial" w:cs="Arial"/>
          <w:kern w:val="0"/>
          <w:sz w:val="30"/>
          <w:szCs w:val="30"/>
        </w:rPr>
        <w:t>5</w:t>
      </w:r>
      <w:r w:rsidRPr="005D6879">
        <w:rPr>
          <w:rFonts w:ascii="Arial" w:eastAsia="宋体" w:hAnsi="Arial" w:cs="Arial"/>
          <w:kern w:val="0"/>
          <w:sz w:val="30"/>
          <w:szCs w:val="30"/>
        </w:rPr>
        <w:t>个工作日内一次性告知需要补正的全部内容，并给予指导。资产评估机构应当根据要求，在</w:t>
      </w:r>
      <w:r w:rsidRPr="005D6879">
        <w:rPr>
          <w:rFonts w:ascii="Arial" w:eastAsia="宋体" w:hAnsi="Arial" w:cs="Arial"/>
          <w:kern w:val="0"/>
          <w:sz w:val="30"/>
          <w:szCs w:val="30"/>
        </w:rPr>
        <w:t>15</w:t>
      </w:r>
      <w:r w:rsidRPr="005D6879">
        <w:rPr>
          <w:rFonts w:ascii="Arial" w:eastAsia="宋体" w:hAnsi="Arial" w:cs="Arial"/>
          <w:kern w:val="0"/>
          <w:sz w:val="30"/>
          <w:szCs w:val="30"/>
        </w:rPr>
        <w:t>个工作日内补正。逾期</w:t>
      </w:r>
      <w:proofErr w:type="gramStart"/>
      <w:r w:rsidRPr="005D6879">
        <w:rPr>
          <w:rFonts w:ascii="Arial" w:eastAsia="宋体" w:hAnsi="Arial" w:cs="Arial"/>
          <w:kern w:val="0"/>
          <w:sz w:val="30"/>
          <w:szCs w:val="30"/>
        </w:rPr>
        <w:t>不</w:t>
      </w:r>
      <w:proofErr w:type="gramEnd"/>
      <w:r w:rsidRPr="005D6879">
        <w:rPr>
          <w:rFonts w:ascii="Arial" w:eastAsia="宋体" w:hAnsi="Arial" w:cs="Arial"/>
          <w:kern w:val="0"/>
          <w:sz w:val="30"/>
          <w:szCs w:val="30"/>
        </w:rPr>
        <w:t>补正的，视同未备案。</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第二十六条</w:t>
      </w:r>
      <w:r w:rsidRPr="005D6879">
        <w:rPr>
          <w:rFonts w:ascii="Arial" w:eastAsia="宋体" w:hAnsi="Arial" w:cs="Arial"/>
          <w:kern w:val="0"/>
          <w:sz w:val="30"/>
          <w:szCs w:val="30"/>
        </w:rPr>
        <w:t> </w:t>
      </w:r>
      <w:r w:rsidRPr="005D6879">
        <w:rPr>
          <w:rFonts w:ascii="Arial" w:eastAsia="宋体" w:hAnsi="Arial" w:cs="Arial"/>
          <w:kern w:val="0"/>
          <w:sz w:val="30"/>
          <w:szCs w:val="30"/>
        </w:rPr>
        <w:t>备案材料完备且符合要求的，省级财政部门收齐备案材料即完成备案，并在</w:t>
      </w:r>
      <w:r w:rsidRPr="005D6879">
        <w:rPr>
          <w:rFonts w:ascii="Arial" w:eastAsia="宋体" w:hAnsi="Arial" w:cs="Arial"/>
          <w:kern w:val="0"/>
          <w:sz w:val="30"/>
          <w:szCs w:val="30"/>
        </w:rPr>
        <w:t>20</w:t>
      </w:r>
      <w:r w:rsidRPr="005D6879">
        <w:rPr>
          <w:rFonts w:ascii="Arial" w:eastAsia="宋体" w:hAnsi="Arial" w:cs="Arial"/>
          <w:kern w:val="0"/>
          <w:sz w:val="30"/>
          <w:szCs w:val="30"/>
        </w:rPr>
        <w:t>个工作日内将下列信息以公函编号向社会公开：</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（一）资产评估机构名称及组织形式；</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（二）资产评估机构的合伙人或者股东的基本情况；</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（三）资产评估机构执行合伙事务的合伙人或者法定代表人；</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（四）申报的资产评估专业人员基本情况。</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对于资产评估机构申报的资产评估师信息，省级财政部门应当在公开前向有关资产评估协会核实。</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第二十七条</w:t>
      </w:r>
      <w:r w:rsidRPr="005D6879">
        <w:rPr>
          <w:rFonts w:ascii="Arial" w:eastAsia="宋体" w:hAnsi="Arial" w:cs="Arial"/>
          <w:kern w:val="0"/>
          <w:sz w:val="30"/>
          <w:szCs w:val="30"/>
        </w:rPr>
        <w:t> </w:t>
      </w:r>
      <w:r w:rsidRPr="005D6879">
        <w:rPr>
          <w:rFonts w:ascii="Arial" w:eastAsia="宋体" w:hAnsi="Arial" w:cs="Arial"/>
          <w:kern w:val="0"/>
          <w:sz w:val="30"/>
          <w:szCs w:val="30"/>
        </w:rPr>
        <w:t>资产评估机构设立分支机构的，应当比照本办法第二十四条至第二十六条的规定，由资产评估机构向其分支机构所在地省级财政部门备案，提交下列材料：</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（一）资产评估机构设立分支机构备案表；</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（二）分支机构统一社会信用代码；</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（三）资产评估机构授权分支机构的业务范围；</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lastRenderedPageBreak/>
        <w:t xml:space="preserve">　　（四）分支机构负责人三年以上从业经历、最近三年接受处罚信息等基本情况；</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（五）在该分支机构从业的资产评估师、其他专业领域评估师和其他资产评估从业人员情况。</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完成分支机构备案的省级财政部门应当将分支机构备案情况向社会公开，同时告知资产评估机构所在地省级财政部门。</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第二十八条</w:t>
      </w:r>
      <w:r w:rsidRPr="005D6879">
        <w:rPr>
          <w:rFonts w:ascii="Arial" w:eastAsia="宋体" w:hAnsi="Arial" w:cs="Arial"/>
          <w:kern w:val="0"/>
          <w:sz w:val="30"/>
          <w:szCs w:val="30"/>
        </w:rPr>
        <w:t> </w:t>
      </w:r>
      <w:r w:rsidRPr="005D6879">
        <w:rPr>
          <w:rFonts w:ascii="Arial" w:eastAsia="宋体" w:hAnsi="Arial" w:cs="Arial"/>
          <w:kern w:val="0"/>
          <w:sz w:val="30"/>
          <w:szCs w:val="30"/>
        </w:rPr>
        <w:t>资产评估机构的名称、执行合伙事务的合伙人或者法定代表人、合伙人或者股东、分支机构的名称或者负责人发生变更，以及发生机构分立、合并、转制、撤销等重大事项，应当自变更之日起</w:t>
      </w:r>
      <w:r w:rsidRPr="005D6879">
        <w:rPr>
          <w:rFonts w:ascii="Arial" w:eastAsia="宋体" w:hAnsi="Arial" w:cs="Arial"/>
          <w:kern w:val="0"/>
          <w:sz w:val="30"/>
          <w:szCs w:val="30"/>
        </w:rPr>
        <w:t>15</w:t>
      </w:r>
      <w:r w:rsidRPr="005D6879">
        <w:rPr>
          <w:rFonts w:ascii="Arial" w:eastAsia="宋体" w:hAnsi="Arial" w:cs="Arial"/>
          <w:kern w:val="0"/>
          <w:sz w:val="30"/>
          <w:szCs w:val="30"/>
        </w:rPr>
        <w:t>个工作日内，比照本办法第二十四条至第二十六条的规定，向有关省级财政部门办理变更手续。需要变更工商登记的，自工商变更登记完成之日起</w:t>
      </w:r>
      <w:r w:rsidRPr="005D6879">
        <w:rPr>
          <w:rFonts w:ascii="Arial" w:eastAsia="宋体" w:hAnsi="Arial" w:cs="Arial"/>
          <w:kern w:val="0"/>
          <w:sz w:val="30"/>
          <w:szCs w:val="30"/>
        </w:rPr>
        <w:t>15</w:t>
      </w:r>
      <w:r w:rsidRPr="005D6879">
        <w:rPr>
          <w:rFonts w:ascii="Arial" w:eastAsia="宋体" w:hAnsi="Arial" w:cs="Arial"/>
          <w:kern w:val="0"/>
          <w:sz w:val="30"/>
          <w:szCs w:val="30"/>
        </w:rPr>
        <w:t>个工作日内向有关省级财政部门办理变更手续。</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第二十九条</w:t>
      </w:r>
      <w:r w:rsidRPr="005D6879">
        <w:rPr>
          <w:rFonts w:ascii="Arial" w:eastAsia="宋体" w:hAnsi="Arial" w:cs="Arial"/>
          <w:kern w:val="0"/>
          <w:sz w:val="30"/>
          <w:szCs w:val="30"/>
        </w:rPr>
        <w:t> </w:t>
      </w:r>
      <w:r w:rsidRPr="005D6879">
        <w:rPr>
          <w:rFonts w:ascii="Arial" w:eastAsia="宋体" w:hAnsi="Arial" w:cs="Arial"/>
          <w:kern w:val="0"/>
          <w:sz w:val="30"/>
          <w:szCs w:val="30"/>
        </w:rPr>
        <w:t>资产评估机构办理合并或者分立变更手续的，应当提供合并或者分立协议。合并或者分立协议应当包括以下事项：</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（一）合并或者分立前资产评估机构评估业务档案保管方案；</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（二）合并或者分立前资产评估机构职业风险基金或者执业责任保险的处理方案；</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（三）合并或者分立前资产评估机构资产评估业务、执业责任的承继关系。</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lastRenderedPageBreak/>
        <w:t xml:space="preserve">　　第三十条</w:t>
      </w:r>
      <w:r w:rsidRPr="005D6879">
        <w:rPr>
          <w:rFonts w:ascii="Arial" w:eastAsia="宋体" w:hAnsi="Arial" w:cs="Arial"/>
          <w:kern w:val="0"/>
          <w:sz w:val="30"/>
          <w:szCs w:val="30"/>
        </w:rPr>
        <w:t> </w:t>
      </w:r>
      <w:r w:rsidRPr="005D6879">
        <w:rPr>
          <w:rFonts w:ascii="Arial" w:eastAsia="宋体" w:hAnsi="Arial" w:cs="Arial"/>
          <w:kern w:val="0"/>
          <w:sz w:val="30"/>
          <w:szCs w:val="30"/>
        </w:rPr>
        <w:t>合伙</w:t>
      </w:r>
      <w:proofErr w:type="gramStart"/>
      <w:r w:rsidRPr="005D6879">
        <w:rPr>
          <w:rFonts w:ascii="Arial" w:eastAsia="宋体" w:hAnsi="Arial" w:cs="Arial"/>
          <w:kern w:val="0"/>
          <w:sz w:val="30"/>
          <w:szCs w:val="30"/>
        </w:rPr>
        <w:t>制资产</w:t>
      </w:r>
      <w:proofErr w:type="gramEnd"/>
      <w:r w:rsidRPr="005D6879">
        <w:rPr>
          <w:rFonts w:ascii="Arial" w:eastAsia="宋体" w:hAnsi="Arial" w:cs="Arial"/>
          <w:kern w:val="0"/>
          <w:sz w:val="30"/>
          <w:szCs w:val="30"/>
        </w:rPr>
        <w:t>评估机构转为公司</w:t>
      </w:r>
      <w:proofErr w:type="gramStart"/>
      <w:r w:rsidRPr="005D6879">
        <w:rPr>
          <w:rFonts w:ascii="Arial" w:eastAsia="宋体" w:hAnsi="Arial" w:cs="Arial"/>
          <w:kern w:val="0"/>
          <w:sz w:val="30"/>
          <w:szCs w:val="30"/>
        </w:rPr>
        <w:t>制资产</w:t>
      </w:r>
      <w:proofErr w:type="gramEnd"/>
      <w:r w:rsidRPr="005D6879">
        <w:rPr>
          <w:rFonts w:ascii="Arial" w:eastAsia="宋体" w:hAnsi="Arial" w:cs="Arial"/>
          <w:kern w:val="0"/>
          <w:sz w:val="30"/>
          <w:szCs w:val="30"/>
        </w:rPr>
        <w:t>评估机构，或者公司</w:t>
      </w:r>
      <w:proofErr w:type="gramStart"/>
      <w:r w:rsidRPr="005D6879">
        <w:rPr>
          <w:rFonts w:ascii="Arial" w:eastAsia="宋体" w:hAnsi="Arial" w:cs="Arial"/>
          <w:kern w:val="0"/>
          <w:sz w:val="30"/>
          <w:szCs w:val="30"/>
        </w:rPr>
        <w:t>制资产</w:t>
      </w:r>
      <w:proofErr w:type="gramEnd"/>
      <w:r w:rsidRPr="005D6879">
        <w:rPr>
          <w:rFonts w:ascii="Arial" w:eastAsia="宋体" w:hAnsi="Arial" w:cs="Arial"/>
          <w:kern w:val="0"/>
          <w:sz w:val="30"/>
          <w:szCs w:val="30"/>
        </w:rPr>
        <w:t>评估机构转为合伙</w:t>
      </w:r>
      <w:proofErr w:type="gramStart"/>
      <w:r w:rsidRPr="005D6879">
        <w:rPr>
          <w:rFonts w:ascii="Arial" w:eastAsia="宋体" w:hAnsi="Arial" w:cs="Arial"/>
          <w:kern w:val="0"/>
          <w:sz w:val="30"/>
          <w:szCs w:val="30"/>
        </w:rPr>
        <w:t>制资产</w:t>
      </w:r>
      <w:proofErr w:type="gramEnd"/>
      <w:r w:rsidRPr="005D6879">
        <w:rPr>
          <w:rFonts w:ascii="Arial" w:eastAsia="宋体" w:hAnsi="Arial" w:cs="Arial"/>
          <w:kern w:val="0"/>
          <w:sz w:val="30"/>
          <w:szCs w:val="30"/>
        </w:rPr>
        <w:t>评估机构，办理变更手续应当提供合伙人会议或股东（大）会审议通过的转制决议。</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w:t>
      </w:r>
      <w:proofErr w:type="gramStart"/>
      <w:r w:rsidRPr="005D6879">
        <w:rPr>
          <w:rFonts w:ascii="Arial" w:eastAsia="宋体" w:hAnsi="Arial" w:cs="Arial"/>
          <w:kern w:val="0"/>
          <w:sz w:val="30"/>
          <w:szCs w:val="30"/>
        </w:rPr>
        <w:t>转制决议</w:t>
      </w:r>
      <w:proofErr w:type="gramEnd"/>
      <w:r w:rsidRPr="005D6879">
        <w:rPr>
          <w:rFonts w:ascii="Arial" w:eastAsia="宋体" w:hAnsi="Arial" w:cs="Arial"/>
          <w:kern w:val="0"/>
          <w:sz w:val="30"/>
          <w:szCs w:val="30"/>
        </w:rPr>
        <w:t>应当载明转制后机构与转制</w:t>
      </w:r>
      <w:proofErr w:type="gramStart"/>
      <w:r w:rsidRPr="005D6879">
        <w:rPr>
          <w:rFonts w:ascii="Arial" w:eastAsia="宋体" w:hAnsi="Arial" w:cs="Arial"/>
          <w:kern w:val="0"/>
          <w:sz w:val="30"/>
          <w:szCs w:val="30"/>
        </w:rPr>
        <w:t>前机构</w:t>
      </w:r>
      <w:proofErr w:type="gramEnd"/>
      <w:r w:rsidRPr="005D6879">
        <w:rPr>
          <w:rFonts w:ascii="Arial" w:eastAsia="宋体" w:hAnsi="Arial" w:cs="Arial"/>
          <w:kern w:val="0"/>
          <w:sz w:val="30"/>
          <w:szCs w:val="30"/>
        </w:rPr>
        <w:t>的债权债务、档案保管、资产评估业务、执业责任等承继关系。</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第三十一条</w:t>
      </w:r>
      <w:r w:rsidRPr="005D6879">
        <w:rPr>
          <w:rFonts w:ascii="Arial" w:eastAsia="宋体" w:hAnsi="Arial" w:cs="Arial"/>
          <w:kern w:val="0"/>
          <w:sz w:val="30"/>
          <w:szCs w:val="30"/>
        </w:rPr>
        <w:t> </w:t>
      </w:r>
      <w:r w:rsidRPr="005D6879">
        <w:rPr>
          <w:rFonts w:ascii="Arial" w:eastAsia="宋体" w:hAnsi="Arial" w:cs="Arial"/>
          <w:kern w:val="0"/>
          <w:sz w:val="30"/>
          <w:szCs w:val="30"/>
        </w:rPr>
        <w:t>资产评估机构跨省级行政区划迁移经营场所，应当书面告知迁出地省级财政部门。</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资产评估机构在办理完迁入地工商登记手续后</w:t>
      </w:r>
      <w:r w:rsidRPr="005D6879">
        <w:rPr>
          <w:rFonts w:ascii="Arial" w:eastAsia="宋体" w:hAnsi="Arial" w:cs="Arial"/>
          <w:kern w:val="0"/>
          <w:sz w:val="30"/>
          <w:szCs w:val="30"/>
        </w:rPr>
        <w:t>15</w:t>
      </w:r>
      <w:r w:rsidRPr="005D6879">
        <w:rPr>
          <w:rFonts w:ascii="Arial" w:eastAsia="宋体" w:hAnsi="Arial" w:cs="Arial"/>
          <w:kern w:val="0"/>
          <w:sz w:val="30"/>
          <w:szCs w:val="30"/>
        </w:rPr>
        <w:t>个工作日内，比照本办法第二十四条至第二十六条的规定，向迁入地省级财政部门办理迁入备案手续。</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迁入地省级财政部门办理迁入备案手续后通知迁出地的省级财政部门，迁出地的省级财政部门应同时予以公告。</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第三十二条</w:t>
      </w:r>
      <w:r w:rsidRPr="005D6879">
        <w:rPr>
          <w:rFonts w:ascii="Arial" w:eastAsia="宋体" w:hAnsi="Arial" w:cs="Arial"/>
          <w:kern w:val="0"/>
          <w:sz w:val="30"/>
          <w:szCs w:val="30"/>
        </w:rPr>
        <w:t> </w:t>
      </w:r>
      <w:r w:rsidRPr="005D6879">
        <w:rPr>
          <w:rFonts w:ascii="Arial" w:eastAsia="宋体" w:hAnsi="Arial" w:cs="Arial"/>
          <w:kern w:val="0"/>
          <w:sz w:val="30"/>
          <w:szCs w:val="30"/>
        </w:rPr>
        <w:t>已完成备案的资产评估机构或者分支机构有下列行为之一的，省级财政部门予以注销备案，并向社会公开：</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（一）</w:t>
      </w:r>
      <w:r w:rsidRPr="005D6879">
        <w:rPr>
          <w:rFonts w:ascii="Arial" w:eastAsia="宋体" w:hAnsi="Arial" w:cs="Arial"/>
          <w:kern w:val="0"/>
          <w:sz w:val="30"/>
          <w:szCs w:val="30"/>
        </w:rPr>
        <w:t xml:space="preserve"> </w:t>
      </w:r>
      <w:r w:rsidRPr="005D6879">
        <w:rPr>
          <w:rFonts w:ascii="Arial" w:eastAsia="宋体" w:hAnsi="Arial" w:cs="Arial"/>
          <w:kern w:val="0"/>
          <w:sz w:val="30"/>
          <w:szCs w:val="30"/>
        </w:rPr>
        <w:t>注销工商登记的；</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（二）</w:t>
      </w:r>
      <w:r w:rsidRPr="005D6879">
        <w:rPr>
          <w:rFonts w:ascii="Arial" w:eastAsia="宋体" w:hAnsi="Arial" w:cs="Arial"/>
          <w:kern w:val="0"/>
          <w:sz w:val="30"/>
          <w:szCs w:val="30"/>
        </w:rPr>
        <w:t xml:space="preserve"> </w:t>
      </w:r>
      <w:r w:rsidRPr="005D6879">
        <w:rPr>
          <w:rFonts w:ascii="Arial" w:eastAsia="宋体" w:hAnsi="Arial" w:cs="Arial"/>
          <w:kern w:val="0"/>
          <w:sz w:val="30"/>
          <w:szCs w:val="30"/>
        </w:rPr>
        <w:t>被工商行政管理机关吊销营业执照的；</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（三）</w:t>
      </w:r>
      <w:r w:rsidRPr="005D6879">
        <w:rPr>
          <w:rFonts w:ascii="Arial" w:eastAsia="宋体" w:hAnsi="Arial" w:cs="Arial"/>
          <w:kern w:val="0"/>
          <w:sz w:val="30"/>
          <w:szCs w:val="30"/>
        </w:rPr>
        <w:t xml:space="preserve"> </w:t>
      </w:r>
      <w:r w:rsidRPr="005D6879">
        <w:rPr>
          <w:rFonts w:ascii="Arial" w:eastAsia="宋体" w:hAnsi="Arial" w:cs="Arial"/>
          <w:kern w:val="0"/>
          <w:sz w:val="30"/>
          <w:szCs w:val="30"/>
        </w:rPr>
        <w:t>主动要求注销备案的。</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第三十三条</w:t>
      </w:r>
      <w:r w:rsidRPr="005D6879">
        <w:rPr>
          <w:rFonts w:ascii="Arial" w:eastAsia="宋体" w:hAnsi="Arial" w:cs="Arial"/>
          <w:kern w:val="0"/>
          <w:sz w:val="30"/>
          <w:szCs w:val="30"/>
        </w:rPr>
        <w:t> </w:t>
      </w:r>
      <w:r w:rsidRPr="005D6879">
        <w:rPr>
          <w:rFonts w:ascii="Arial" w:eastAsia="宋体" w:hAnsi="Arial" w:cs="Arial"/>
          <w:kern w:val="0"/>
          <w:sz w:val="30"/>
          <w:szCs w:val="30"/>
        </w:rPr>
        <w:t>注销备案的资产评估机构及其分支机构的资产评估业务档案，应当按照《中华人民共和国档案法》和资产评估档案管理的有关规定予以妥善保存。</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lastRenderedPageBreak/>
        <w:t xml:space="preserve">　　第三十四条</w:t>
      </w:r>
      <w:r w:rsidRPr="005D6879">
        <w:rPr>
          <w:rFonts w:ascii="Arial" w:eastAsia="宋体" w:hAnsi="Arial" w:cs="Arial"/>
          <w:kern w:val="0"/>
          <w:sz w:val="30"/>
          <w:szCs w:val="30"/>
        </w:rPr>
        <w:t> </w:t>
      </w:r>
      <w:r w:rsidRPr="005D6879">
        <w:rPr>
          <w:rFonts w:ascii="Arial" w:eastAsia="宋体" w:hAnsi="Arial" w:cs="Arial"/>
          <w:kern w:val="0"/>
          <w:sz w:val="30"/>
          <w:szCs w:val="30"/>
        </w:rPr>
        <w:t>财政部建立统一的备案信息管理系统。备案信息管理系统实行全国联网，并与其他相关行政管理部门实行信息共享。</w:t>
      </w:r>
    </w:p>
    <w:p w:rsidR="005D6879" w:rsidRPr="005D6879" w:rsidRDefault="005D6879" w:rsidP="005D6879">
      <w:pPr>
        <w:widowControl/>
        <w:spacing w:line="432" w:lineRule="auto"/>
        <w:ind w:firstLine="612"/>
        <w:rPr>
          <w:rFonts w:ascii="Arial" w:eastAsia="宋体" w:hAnsi="Arial" w:cs="Arial" w:hint="eastAsia"/>
          <w:kern w:val="0"/>
          <w:sz w:val="30"/>
          <w:szCs w:val="30"/>
        </w:rPr>
      </w:pPr>
      <w:r w:rsidRPr="005D6879">
        <w:rPr>
          <w:rFonts w:ascii="Arial" w:eastAsia="宋体" w:hAnsi="Arial" w:cs="Arial"/>
          <w:kern w:val="0"/>
          <w:sz w:val="30"/>
          <w:szCs w:val="30"/>
        </w:rPr>
        <w:t>第三十五条</w:t>
      </w:r>
      <w:r w:rsidRPr="005D6879">
        <w:rPr>
          <w:rFonts w:ascii="Arial" w:eastAsia="宋体" w:hAnsi="Arial" w:cs="Arial"/>
          <w:kern w:val="0"/>
          <w:sz w:val="30"/>
          <w:szCs w:val="30"/>
        </w:rPr>
        <w:t> </w:t>
      </w:r>
      <w:r w:rsidRPr="005D6879">
        <w:rPr>
          <w:rFonts w:ascii="Arial" w:eastAsia="宋体" w:hAnsi="Arial" w:cs="Arial"/>
          <w:kern w:val="0"/>
          <w:sz w:val="30"/>
          <w:szCs w:val="30"/>
        </w:rPr>
        <w:t>资产评估机构未按本办法规定备案的，依法承担法律责任。</w:t>
      </w:r>
      <w:bookmarkStart w:id="0" w:name="_GoBack"/>
      <w:bookmarkEnd w:id="0"/>
    </w:p>
    <w:p w:rsidR="005D6879" w:rsidRPr="005D6879" w:rsidRDefault="005D6879" w:rsidP="005D6879">
      <w:pPr>
        <w:widowControl/>
        <w:spacing w:beforeLines="100" w:before="312" w:afterLines="100" w:after="312" w:line="432" w:lineRule="auto"/>
        <w:jc w:val="center"/>
        <w:rPr>
          <w:rFonts w:ascii="Arial" w:eastAsia="宋体" w:hAnsi="Arial" w:cs="Arial"/>
          <w:b/>
          <w:bCs/>
          <w:kern w:val="0"/>
          <w:sz w:val="30"/>
          <w:szCs w:val="30"/>
        </w:rPr>
      </w:pPr>
      <w:r w:rsidRPr="005D6879">
        <w:rPr>
          <w:rFonts w:ascii="Arial" w:eastAsia="宋体" w:hAnsi="Arial" w:cs="Arial"/>
          <w:b/>
          <w:bCs/>
          <w:kern w:val="0"/>
          <w:sz w:val="30"/>
          <w:szCs w:val="30"/>
        </w:rPr>
        <w:t>第四章</w:t>
      </w:r>
      <w:r w:rsidRPr="005D6879">
        <w:rPr>
          <w:rFonts w:ascii="Arial" w:eastAsia="宋体" w:hAnsi="Arial" w:cs="Arial"/>
          <w:b/>
          <w:bCs/>
          <w:kern w:val="0"/>
          <w:sz w:val="30"/>
          <w:szCs w:val="30"/>
        </w:rPr>
        <w:t>  </w:t>
      </w:r>
      <w:r w:rsidRPr="005D6879">
        <w:rPr>
          <w:rFonts w:ascii="Arial" w:eastAsia="宋体" w:hAnsi="Arial" w:cs="Arial"/>
          <w:b/>
          <w:bCs/>
          <w:kern w:val="0"/>
          <w:sz w:val="30"/>
          <w:szCs w:val="30"/>
        </w:rPr>
        <w:t>资产评估协会</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第三十六条</w:t>
      </w:r>
      <w:r w:rsidRPr="005D6879">
        <w:rPr>
          <w:rFonts w:ascii="Arial" w:eastAsia="宋体" w:hAnsi="Arial" w:cs="Arial"/>
          <w:kern w:val="0"/>
          <w:sz w:val="30"/>
          <w:szCs w:val="30"/>
        </w:rPr>
        <w:t> </w:t>
      </w:r>
      <w:r w:rsidRPr="005D6879">
        <w:rPr>
          <w:rFonts w:ascii="Arial" w:eastAsia="宋体" w:hAnsi="Arial" w:cs="Arial"/>
          <w:kern w:val="0"/>
          <w:sz w:val="30"/>
          <w:szCs w:val="30"/>
        </w:rPr>
        <w:t>资产评估协会是资产评估机构和资产评估专业人员的自律性组织，接受有关财政部门的监督，不得损害国家利益和社会公共利益，不得损害会员的合法权益。</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第三十七条</w:t>
      </w:r>
      <w:r w:rsidRPr="005D6879">
        <w:rPr>
          <w:rFonts w:ascii="Arial" w:eastAsia="宋体" w:hAnsi="Arial" w:cs="Arial"/>
          <w:kern w:val="0"/>
          <w:sz w:val="30"/>
          <w:szCs w:val="30"/>
        </w:rPr>
        <w:t> </w:t>
      </w:r>
      <w:r w:rsidRPr="005D6879">
        <w:rPr>
          <w:rFonts w:ascii="Arial" w:eastAsia="宋体" w:hAnsi="Arial" w:cs="Arial"/>
          <w:kern w:val="0"/>
          <w:sz w:val="30"/>
          <w:szCs w:val="30"/>
        </w:rPr>
        <w:t>资产评估协会通过制定章程规范协会内部管理和活动。协会章程应当由会员代表大会制定，经登记管理机关核准后，报有关财政部门备案。</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第三十八条</w:t>
      </w:r>
      <w:r w:rsidRPr="005D6879">
        <w:rPr>
          <w:rFonts w:ascii="Arial" w:eastAsia="宋体" w:hAnsi="Arial" w:cs="Arial"/>
          <w:kern w:val="0"/>
          <w:sz w:val="30"/>
          <w:szCs w:val="30"/>
        </w:rPr>
        <w:t> </w:t>
      </w:r>
      <w:r w:rsidRPr="005D6879">
        <w:rPr>
          <w:rFonts w:ascii="Arial" w:eastAsia="宋体" w:hAnsi="Arial" w:cs="Arial"/>
          <w:kern w:val="0"/>
          <w:sz w:val="30"/>
          <w:szCs w:val="30"/>
        </w:rPr>
        <w:t>资产评估协会应当依法履行职责，向有关财政部门提供资产评估师信息，及时向有关财政部门报告会员信用档案、会员自律检查情况及奖惩情况。</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第三十九条</w:t>
      </w:r>
      <w:r w:rsidRPr="005D6879">
        <w:rPr>
          <w:rFonts w:ascii="Arial" w:eastAsia="宋体" w:hAnsi="Arial" w:cs="Arial"/>
          <w:kern w:val="0"/>
          <w:sz w:val="30"/>
          <w:szCs w:val="30"/>
        </w:rPr>
        <w:t> </w:t>
      </w:r>
      <w:r w:rsidRPr="005D6879">
        <w:rPr>
          <w:rFonts w:ascii="Arial" w:eastAsia="宋体" w:hAnsi="Arial" w:cs="Arial"/>
          <w:kern w:val="0"/>
          <w:sz w:val="30"/>
          <w:szCs w:val="30"/>
        </w:rPr>
        <w:t>资产评估协会对资产评估机构及其资产评估专业人员进行自律检查。资产评估机构及其资产评估专业人员应当配合资产评估协会组织实施的自律检查。</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资产评估协会应当重点检查资产评估机构及其资产评估专业人员的执业质量和职业风险防范机制。</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lastRenderedPageBreak/>
        <w:t xml:space="preserve">　　第四十条</w:t>
      </w:r>
      <w:r w:rsidRPr="005D6879">
        <w:rPr>
          <w:rFonts w:ascii="Arial" w:eastAsia="宋体" w:hAnsi="Arial" w:cs="Arial"/>
          <w:kern w:val="0"/>
          <w:sz w:val="30"/>
          <w:szCs w:val="30"/>
        </w:rPr>
        <w:t> </w:t>
      </w:r>
      <w:r w:rsidRPr="005D6879">
        <w:rPr>
          <w:rFonts w:ascii="Arial" w:eastAsia="宋体" w:hAnsi="Arial" w:cs="Arial"/>
          <w:kern w:val="0"/>
          <w:sz w:val="30"/>
          <w:szCs w:val="30"/>
        </w:rPr>
        <w:t>资产评估协会应当结合自律检查工作，对资产评估机构及其分支机构按照本办法第二十二条规定报送的材料进行分析，发现不符合法律、行政法规和本办法规定的情况，及时向有关财政部门报告。</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第四十一条</w:t>
      </w:r>
      <w:r w:rsidRPr="005D6879">
        <w:rPr>
          <w:rFonts w:ascii="Arial" w:eastAsia="宋体" w:hAnsi="Arial" w:cs="Arial"/>
          <w:kern w:val="0"/>
          <w:sz w:val="30"/>
          <w:szCs w:val="30"/>
        </w:rPr>
        <w:t> </w:t>
      </w:r>
      <w:r w:rsidRPr="005D6879">
        <w:rPr>
          <w:rFonts w:ascii="Arial" w:eastAsia="宋体" w:hAnsi="Arial" w:cs="Arial"/>
          <w:kern w:val="0"/>
          <w:sz w:val="30"/>
          <w:szCs w:val="30"/>
        </w:rPr>
        <w:t>资产评估协会应当与其他评估专业领域行业协会加强沟通协作，建立会员、执业、惩戒等相关信息的共享机制。</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中国资产评估协会应当会同其他评估专业领域行业协会根据需要制定共同的行为规范，促进评估行业健康有序发展。</w:t>
      </w:r>
    </w:p>
    <w:p w:rsidR="005D6879" w:rsidRPr="005D6879" w:rsidRDefault="005D6879" w:rsidP="005D6879">
      <w:pPr>
        <w:widowControl/>
        <w:spacing w:beforeLines="100" w:before="312" w:afterLines="100" w:after="312" w:line="432" w:lineRule="auto"/>
        <w:jc w:val="center"/>
        <w:rPr>
          <w:rFonts w:ascii="Arial" w:eastAsia="宋体" w:hAnsi="Arial" w:cs="Arial"/>
          <w:b/>
          <w:bCs/>
          <w:kern w:val="0"/>
          <w:sz w:val="30"/>
          <w:szCs w:val="30"/>
        </w:rPr>
      </w:pPr>
      <w:r w:rsidRPr="005D6879">
        <w:rPr>
          <w:rFonts w:ascii="Arial" w:eastAsia="宋体" w:hAnsi="Arial" w:cs="Arial"/>
          <w:b/>
          <w:bCs/>
          <w:kern w:val="0"/>
          <w:sz w:val="30"/>
          <w:szCs w:val="30"/>
        </w:rPr>
        <w:t>第五章</w:t>
      </w:r>
      <w:r w:rsidRPr="005D6879">
        <w:rPr>
          <w:rFonts w:ascii="Arial" w:eastAsia="宋体" w:hAnsi="Arial" w:cs="Arial"/>
          <w:b/>
          <w:bCs/>
          <w:kern w:val="0"/>
          <w:sz w:val="30"/>
          <w:szCs w:val="30"/>
        </w:rPr>
        <w:t> </w:t>
      </w:r>
      <w:r w:rsidRPr="005D6879">
        <w:rPr>
          <w:rFonts w:ascii="Arial" w:eastAsia="宋体" w:hAnsi="Arial" w:cs="Arial"/>
          <w:b/>
          <w:bCs/>
          <w:kern w:val="0"/>
          <w:sz w:val="30"/>
          <w:szCs w:val="30"/>
        </w:rPr>
        <w:t>监督检查</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第四十二条</w:t>
      </w:r>
      <w:r w:rsidRPr="005D6879">
        <w:rPr>
          <w:rFonts w:ascii="Arial" w:eastAsia="宋体" w:hAnsi="Arial" w:cs="Arial"/>
          <w:kern w:val="0"/>
          <w:sz w:val="30"/>
          <w:szCs w:val="30"/>
        </w:rPr>
        <w:t> </w:t>
      </w:r>
      <w:r w:rsidRPr="005D6879">
        <w:rPr>
          <w:rFonts w:ascii="Arial" w:eastAsia="宋体" w:hAnsi="Arial" w:cs="Arial"/>
          <w:kern w:val="0"/>
          <w:sz w:val="30"/>
          <w:szCs w:val="30"/>
        </w:rPr>
        <w:t>财政部统一部署对资产评估行业的监督检查，主要负责以下工作：</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（一）制定资产评估专业人员、资产评估机构、资产评估协会和相关资产评估业务监督检查的具体办法；</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（二）组织开展资产评估执业质量专项检查；</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（三）监督检查资产评估机构从事证券期货相关资产评估业务情况；</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（四）检查中国资产评估协会履行资产评估法第三十六条规定的职责情况，并根据工作需要，对地方资产评估协会履行职责情况进行抽查；</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（五）指导和督促地方财政部门对资产评估行业的监督检查，并对其检查情况予以抽查。</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lastRenderedPageBreak/>
        <w:t xml:space="preserve">　　对本条第一款第三项进行监督检查，必要时，财政部可以会同其他有关部门进行。</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第四十三条</w:t>
      </w:r>
      <w:r w:rsidRPr="005D6879">
        <w:rPr>
          <w:rFonts w:ascii="Arial" w:eastAsia="宋体" w:hAnsi="Arial" w:cs="Arial"/>
          <w:kern w:val="0"/>
          <w:sz w:val="30"/>
          <w:szCs w:val="30"/>
        </w:rPr>
        <w:t> </w:t>
      </w:r>
      <w:r w:rsidRPr="005D6879">
        <w:rPr>
          <w:rFonts w:ascii="Arial" w:eastAsia="宋体" w:hAnsi="Arial" w:cs="Arial"/>
          <w:kern w:val="0"/>
          <w:sz w:val="30"/>
          <w:szCs w:val="30"/>
        </w:rPr>
        <w:t>省级财政部门开展监督检查，包括年度检查和必要的专项检查，对本行政区域内资产评估机构包括分支机构下列内容进行重点检查，并将检查结果予以公开，同时向财政部报告：</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（一）资产评估机构持续符合资产评估法第十五条规定条件的情况；</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（二）办理备案情况；</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（三）资产评估执业质量情况。</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对本条第一款第一项进行检查，必要时，有关财政部门可以会同其他相关评估行政管理部门进行。</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第四十四条</w:t>
      </w:r>
      <w:r w:rsidRPr="005D6879">
        <w:rPr>
          <w:rFonts w:ascii="Arial" w:eastAsia="宋体" w:hAnsi="Arial" w:cs="Arial"/>
          <w:kern w:val="0"/>
          <w:sz w:val="30"/>
          <w:szCs w:val="30"/>
        </w:rPr>
        <w:t> </w:t>
      </w:r>
      <w:r w:rsidRPr="005D6879">
        <w:rPr>
          <w:rFonts w:ascii="Arial" w:eastAsia="宋体" w:hAnsi="Arial" w:cs="Arial"/>
          <w:kern w:val="0"/>
          <w:sz w:val="30"/>
          <w:szCs w:val="30"/>
        </w:rPr>
        <w:t>省级财政部门对地方资产评估协会实施监督检查，并将检查情况向财政部汇报，重点检查资产评估协会履行以下职责情况：</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（一）地方资产评估协会章程的制定、修改情况；</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（二）指导会员落实准则情况；</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（三）检查会员执业质量情况；</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（四）开展会员继续教育、信用档案、风险防范等情况；</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（五）机构会员年度信息管理情况。</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lastRenderedPageBreak/>
        <w:t xml:space="preserve">　　第四十五条</w:t>
      </w:r>
      <w:r w:rsidRPr="005D6879">
        <w:rPr>
          <w:rFonts w:ascii="Arial" w:eastAsia="宋体" w:hAnsi="Arial" w:cs="Arial"/>
          <w:kern w:val="0"/>
          <w:sz w:val="30"/>
          <w:szCs w:val="30"/>
        </w:rPr>
        <w:t> </w:t>
      </w:r>
      <w:r w:rsidRPr="005D6879">
        <w:rPr>
          <w:rFonts w:ascii="Arial" w:eastAsia="宋体" w:hAnsi="Arial" w:cs="Arial"/>
          <w:kern w:val="0"/>
          <w:sz w:val="30"/>
          <w:szCs w:val="30"/>
        </w:rPr>
        <w:t>财政部门开展资产评估行业监督检查，应当由本部门两名以上执法人员组成检查组。具体按照财政检查工作的有关规定执行。</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第四十六条</w:t>
      </w:r>
      <w:r w:rsidRPr="005D6879">
        <w:rPr>
          <w:rFonts w:ascii="Arial" w:eastAsia="宋体" w:hAnsi="Arial" w:cs="Arial"/>
          <w:kern w:val="0"/>
          <w:sz w:val="30"/>
          <w:szCs w:val="30"/>
        </w:rPr>
        <w:t> </w:t>
      </w:r>
      <w:r w:rsidRPr="005D6879">
        <w:rPr>
          <w:rFonts w:ascii="Arial" w:eastAsia="宋体" w:hAnsi="Arial" w:cs="Arial"/>
          <w:kern w:val="0"/>
          <w:sz w:val="30"/>
          <w:szCs w:val="30"/>
        </w:rPr>
        <w:t>检查时，财政部门认定虚假资产评估报告和重大遗漏资产评估报告，应当以资产评估准则为依据，组织相关专家进行专业技术论证，也可以委托资产评估协会组织专家提供专业技术支持。</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第四十七条</w:t>
      </w:r>
      <w:r w:rsidRPr="005D6879">
        <w:rPr>
          <w:rFonts w:ascii="Arial" w:eastAsia="宋体" w:hAnsi="Arial" w:cs="Arial"/>
          <w:kern w:val="0"/>
          <w:sz w:val="30"/>
          <w:szCs w:val="30"/>
        </w:rPr>
        <w:t xml:space="preserve"> </w:t>
      </w:r>
      <w:r w:rsidRPr="005D6879">
        <w:rPr>
          <w:rFonts w:ascii="Arial" w:eastAsia="宋体" w:hAnsi="Arial" w:cs="Arial"/>
          <w:kern w:val="0"/>
          <w:sz w:val="30"/>
          <w:szCs w:val="30"/>
        </w:rPr>
        <w:t>检查过程中，财政部和省级财政部门发现资产评估专业人员、资产评估机构和资产评估协会存在违法情形的，应当依照资产评估法等法律、行政法规和本办法的规定处理、处罚。涉嫌犯罪的，移送司法机关处理。</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当事人对行政处理、行政处罚决定不服的，可以依法申请行政复议或者提起行政诉讼。</w:t>
      </w:r>
    </w:p>
    <w:p w:rsidR="005D6879" w:rsidRPr="005D6879" w:rsidRDefault="005D6879" w:rsidP="005D6879">
      <w:pPr>
        <w:widowControl/>
        <w:spacing w:beforeLines="100" w:before="312" w:afterLines="100" w:after="312" w:line="432" w:lineRule="auto"/>
        <w:jc w:val="center"/>
        <w:rPr>
          <w:rFonts w:ascii="Arial" w:eastAsia="宋体" w:hAnsi="Arial" w:cs="Arial"/>
          <w:b/>
          <w:bCs/>
          <w:kern w:val="0"/>
          <w:sz w:val="30"/>
          <w:szCs w:val="30"/>
        </w:rPr>
      </w:pPr>
      <w:r w:rsidRPr="005D6879">
        <w:rPr>
          <w:rFonts w:ascii="Arial" w:eastAsia="宋体" w:hAnsi="Arial" w:cs="Arial"/>
          <w:b/>
          <w:bCs/>
          <w:kern w:val="0"/>
          <w:sz w:val="30"/>
          <w:szCs w:val="30"/>
        </w:rPr>
        <w:t>第六章</w:t>
      </w:r>
      <w:r w:rsidRPr="005D6879">
        <w:rPr>
          <w:rFonts w:ascii="Arial" w:eastAsia="宋体" w:hAnsi="Arial" w:cs="Arial"/>
          <w:b/>
          <w:bCs/>
          <w:kern w:val="0"/>
          <w:sz w:val="30"/>
          <w:szCs w:val="30"/>
        </w:rPr>
        <w:t>  </w:t>
      </w:r>
      <w:r w:rsidRPr="005D6879">
        <w:rPr>
          <w:rFonts w:ascii="Arial" w:eastAsia="宋体" w:hAnsi="Arial" w:cs="Arial"/>
          <w:b/>
          <w:bCs/>
          <w:kern w:val="0"/>
          <w:sz w:val="30"/>
          <w:szCs w:val="30"/>
        </w:rPr>
        <w:t>调查处理</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第四十八条</w:t>
      </w:r>
      <w:r w:rsidRPr="005D6879">
        <w:rPr>
          <w:rFonts w:ascii="Arial" w:eastAsia="宋体" w:hAnsi="Arial" w:cs="Arial"/>
          <w:kern w:val="0"/>
          <w:sz w:val="30"/>
          <w:szCs w:val="30"/>
        </w:rPr>
        <w:t> </w:t>
      </w:r>
      <w:r w:rsidRPr="005D6879">
        <w:rPr>
          <w:rFonts w:ascii="Arial" w:eastAsia="宋体" w:hAnsi="Arial" w:cs="Arial"/>
          <w:kern w:val="0"/>
          <w:sz w:val="30"/>
          <w:szCs w:val="30"/>
        </w:rPr>
        <w:t>资产评估委托人或资产评估报告使用人对资产评估机构或资产评估专业人员的下列行为，可以向对该资产评估机构备案的省级财政部门进行投诉、举报，其他公民、法人或其他组织可以向对该资产评估机构备案的省级财政部门举报：</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（一）违法开展法定资产评估业务的；</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（二）资产评估专业人员违反资产评估法第十四条规定的；</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lastRenderedPageBreak/>
        <w:t xml:space="preserve">　　（三）资产评估机构未按照本办法规定备案或备案后未持续符合资产评估法第十五条规定条件的；</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（四）资产评估机构违反资产评估法第二十条规定的；</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（五）资产评估机构违反本办法第十六条规定的；</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（六）资产评估机构违反本办法第二十条第二款规定的。</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资产评估委托人或资产评估报告使用人投诉、举报资产评估机构出具虚假资产评估报告或者重大遗漏的资产评估报告的，可以先与资产评估机构进行沟通。</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第四十九条</w:t>
      </w:r>
      <w:r w:rsidRPr="005D6879">
        <w:rPr>
          <w:rFonts w:ascii="Arial" w:eastAsia="宋体" w:hAnsi="Arial" w:cs="Arial"/>
          <w:kern w:val="0"/>
          <w:sz w:val="30"/>
          <w:szCs w:val="30"/>
        </w:rPr>
        <w:t> </w:t>
      </w:r>
      <w:r w:rsidRPr="005D6879">
        <w:rPr>
          <w:rFonts w:ascii="Arial" w:eastAsia="宋体" w:hAnsi="Arial" w:cs="Arial"/>
          <w:kern w:val="0"/>
          <w:sz w:val="30"/>
          <w:szCs w:val="30"/>
        </w:rPr>
        <w:t>在法定资产评估业务中，委托人或被评估单位有资产评估法第五十二条规定行为的，资产评估的相关当事人可以向委托人或被评估单位所在地省级财政部门进行投诉、举报，其他公民、法人或其他组织可以向委托人或被评估单位所在地省级财政部门举报。</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由于委托人或被评估单位的行政管理层级不匹配或存在其他原因超出省级财政部门处理权限的，省级财政部门可以申请由财政部受理。</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向财政部门投诉、举报事项涉及资产评估机构从事证券期货相关资产评估业务的，由财政部受理。</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第五十条</w:t>
      </w:r>
      <w:r w:rsidRPr="005D6879">
        <w:rPr>
          <w:rFonts w:ascii="Arial" w:eastAsia="宋体" w:hAnsi="Arial" w:cs="Arial"/>
          <w:kern w:val="0"/>
          <w:sz w:val="30"/>
          <w:szCs w:val="30"/>
        </w:rPr>
        <w:t> </w:t>
      </w:r>
      <w:r w:rsidRPr="005D6879">
        <w:rPr>
          <w:rFonts w:ascii="Arial" w:eastAsia="宋体" w:hAnsi="Arial" w:cs="Arial"/>
          <w:kern w:val="0"/>
          <w:sz w:val="30"/>
          <w:szCs w:val="30"/>
        </w:rPr>
        <w:t>投诉、举报应当通过书面形式实名进行，并如实反映情况，提供相关证明材料。</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第五十一条</w:t>
      </w:r>
      <w:r w:rsidRPr="005D6879">
        <w:rPr>
          <w:rFonts w:ascii="Arial" w:eastAsia="宋体" w:hAnsi="Arial" w:cs="Arial"/>
          <w:kern w:val="0"/>
          <w:sz w:val="30"/>
          <w:szCs w:val="30"/>
        </w:rPr>
        <w:t> </w:t>
      </w:r>
      <w:r w:rsidRPr="005D6879">
        <w:rPr>
          <w:rFonts w:ascii="Arial" w:eastAsia="宋体" w:hAnsi="Arial" w:cs="Arial"/>
          <w:kern w:val="0"/>
          <w:sz w:val="30"/>
          <w:szCs w:val="30"/>
        </w:rPr>
        <w:t>财政部门接到投诉、举报的事项，应当在</w:t>
      </w:r>
      <w:r w:rsidRPr="005D6879">
        <w:rPr>
          <w:rFonts w:ascii="Arial" w:eastAsia="宋体" w:hAnsi="Arial" w:cs="Arial"/>
          <w:kern w:val="0"/>
          <w:sz w:val="30"/>
          <w:szCs w:val="30"/>
        </w:rPr>
        <w:t>15</w:t>
      </w:r>
      <w:r w:rsidRPr="005D6879">
        <w:rPr>
          <w:rFonts w:ascii="Arial" w:eastAsia="宋体" w:hAnsi="Arial" w:cs="Arial"/>
          <w:kern w:val="0"/>
          <w:sz w:val="30"/>
          <w:szCs w:val="30"/>
        </w:rPr>
        <w:t>个工作日内</w:t>
      </w:r>
      <w:proofErr w:type="gramStart"/>
      <w:r w:rsidRPr="005D6879">
        <w:rPr>
          <w:rFonts w:ascii="Arial" w:eastAsia="宋体" w:hAnsi="Arial" w:cs="Arial"/>
          <w:kern w:val="0"/>
          <w:sz w:val="30"/>
          <w:szCs w:val="30"/>
        </w:rPr>
        <w:t>作出</w:t>
      </w:r>
      <w:proofErr w:type="gramEnd"/>
      <w:r w:rsidRPr="005D6879">
        <w:rPr>
          <w:rFonts w:ascii="Arial" w:eastAsia="宋体" w:hAnsi="Arial" w:cs="Arial"/>
          <w:kern w:val="0"/>
          <w:sz w:val="30"/>
          <w:szCs w:val="30"/>
        </w:rPr>
        <w:t>是否受理的书面决定。投诉、举报事项属于财政部</w:t>
      </w:r>
      <w:r w:rsidRPr="005D6879">
        <w:rPr>
          <w:rFonts w:ascii="Arial" w:eastAsia="宋体" w:hAnsi="Arial" w:cs="Arial"/>
          <w:kern w:val="0"/>
          <w:sz w:val="30"/>
          <w:szCs w:val="30"/>
        </w:rPr>
        <w:lastRenderedPageBreak/>
        <w:t>门职责的，财政部门应当予以受理。不予受理的，应当说明理由，及时告知实名投诉人、举报人。</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第五十二条</w:t>
      </w:r>
      <w:r w:rsidRPr="005D6879">
        <w:rPr>
          <w:rFonts w:ascii="Arial" w:eastAsia="宋体" w:hAnsi="Arial" w:cs="Arial"/>
          <w:kern w:val="0"/>
          <w:sz w:val="30"/>
          <w:szCs w:val="30"/>
        </w:rPr>
        <w:t> </w:t>
      </w:r>
      <w:r w:rsidRPr="005D6879">
        <w:rPr>
          <w:rFonts w:ascii="Arial" w:eastAsia="宋体" w:hAnsi="Arial" w:cs="Arial"/>
          <w:kern w:val="0"/>
          <w:sz w:val="30"/>
          <w:szCs w:val="30"/>
        </w:rPr>
        <w:t>投诉、举报事项属于下列情形的，财政部门不予受理：</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（一）投诉、举报事项不属于财政部门职责的；</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（二）已由公安机关、检察机关立案调查或者进入司法程序的；</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（三）属于资产评估协会自律管理的。</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投诉人、举报人就同一事项向财政部门和资产评估协会投诉、举报的，财政部门按照本办法第五十一条和本条第一款的规定处理。</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第五十三条</w:t>
      </w:r>
      <w:r w:rsidRPr="005D6879">
        <w:rPr>
          <w:rFonts w:ascii="Arial" w:eastAsia="宋体" w:hAnsi="Arial" w:cs="Arial"/>
          <w:kern w:val="0"/>
          <w:sz w:val="30"/>
          <w:szCs w:val="30"/>
        </w:rPr>
        <w:t> </w:t>
      </w:r>
      <w:r w:rsidRPr="005D6879">
        <w:rPr>
          <w:rFonts w:ascii="Arial" w:eastAsia="宋体" w:hAnsi="Arial" w:cs="Arial"/>
          <w:kern w:val="0"/>
          <w:sz w:val="30"/>
          <w:szCs w:val="30"/>
        </w:rPr>
        <w:t>财政部门受理投诉、举报，应当采用书面审查的方式及时进行处理，必要时可以成立由本部门两名以上执法人员和聘用的专家组成的调查组，进行调查取证。有关当事人应当如实反映情况，提供相关材料。</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调查组成员与当事人有直接利害关系的</w:t>
      </w:r>
      <w:r w:rsidRPr="005D6879">
        <w:rPr>
          <w:rFonts w:ascii="Arial" w:eastAsia="宋体" w:hAnsi="Arial" w:cs="Arial"/>
          <w:kern w:val="0"/>
          <w:sz w:val="30"/>
          <w:szCs w:val="30"/>
        </w:rPr>
        <w:t>,</w:t>
      </w:r>
      <w:r w:rsidRPr="005D6879">
        <w:rPr>
          <w:rFonts w:ascii="Arial" w:eastAsia="宋体" w:hAnsi="Arial" w:cs="Arial"/>
          <w:kern w:val="0"/>
          <w:sz w:val="30"/>
          <w:szCs w:val="30"/>
        </w:rPr>
        <w:t>应当回避；对调查工作中知悉的国家秘密和商业秘密，应当保密。</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受理的投诉、举报事项同时涉及其他行政管理部门职责的，应当会同其他行政管理部门进行处理。</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第五十四条</w:t>
      </w:r>
      <w:r w:rsidRPr="005D6879">
        <w:rPr>
          <w:rFonts w:ascii="Arial" w:eastAsia="宋体" w:hAnsi="Arial" w:cs="Arial"/>
          <w:kern w:val="0"/>
          <w:sz w:val="30"/>
          <w:szCs w:val="30"/>
        </w:rPr>
        <w:t> </w:t>
      </w:r>
      <w:r w:rsidRPr="005D6879">
        <w:rPr>
          <w:rFonts w:ascii="Arial" w:eastAsia="宋体" w:hAnsi="Arial" w:cs="Arial"/>
          <w:kern w:val="0"/>
          <w:sz w:val="30"/>
          <w:szCs w:val="30"/>
        </w:rPr>
        <w:t>对投诉、举报的调查，调查组有权进入被投诉举报单位现场调查，查阅、复印有关凭证、文件等资料，询问被投</w:t>
      </w:r>
      <w:r w:rsidRPr="005D6879">
        <w:rPr>
          <w:rFonts w:ascii="Arial" w:eastAsia="宋体" w:hAnsi="Arial" w:cs="Arial"/>
          <w:kern w:val="0"/>
          <w:sz w:val="30"/>
          <w:szCs w:val="30"/>
        </w:rPr>
        <w:lastRenderedPageBreak/>
        <w:t>诉举报单位有关人员，必要时按照资产评估业务延伸调查，并将调查内容与事项予以记录和摘录，编制调查工作底稿。</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调查组在调查中取得的证据、材料以及工作底稿，应当有提供者或者被调查人的签名或者盖章。未取得提供者或者被调查人签名或者盖章的材料，调查组应当注明原因。</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第五十五条</w:t>
      </w:r>
      <w:r w:rsidRPr="005D6879">
        <w:rPr>
          <w:rFonts w:ascii="Arial" w:eastAsia="宋体" w:hAnsi="Arial" w:cs="Arial"/>
          <w:kern w:val="0"/>
          <w:sz w:val="30"/>
          <w:szCs w:val="30"/>
        </w:rPr>
        <w:t> </w:t>
      </w:r>
      <w:r w:rsidRPr="005D6879">
        <w:rPr>
          <w:rFonts w:ascii="Arial" w:eastAsia="宋体" w:hAnsi="Arial" w:cs="Arial"/>
          <w:kern w:val="0"/>
          <w:sz w:val="30"/>
          <w:szCs w:val="30"/>
        </w:rPr>
        <w:t>在有关证据可能灭失或者以后难以取得的情况下，经财政部门负责人批准，调查组可以先行登记保存，并应当在</w:t>
      </w:r>
      <w:r w:rsidRPr="005D6879">
        <w:rPr>
          <w:rFonts w:ascii="Arial" w:eastAsia="宋体" w:hAnsi="Arial" w:cs="Arial"/>
          <w:kern w:val="0"/>
          <w:sz w:val="30"/>
          <w:szCs w:val="30"/>
        </w:rPr>
        <w:t>7</w:t>
      </w:r>
      <w:r w:rsidRPr="005D6879">
        <w:rPr>
          <w:rFonts w:ascii="Arial" w:eastAsia="宋体" w:hAnsi="Arial" w:cs="Arial"/>
          <w:kern w:val="0"/>
          <w:sz w:val="30"/>
          <w:szCs w:val="30"/>
        </w:rPr>
        <w:t>个工作日内及时</w:t>
      </w:r>
      <w:proofErr w:type="gramStart"/>
      <w:r w:rsidRPr="005D6879">
        <w:rPr>
          <w:rFonts w:ascii="Arial" w:eastAsia="宋体" w:hAnsi="Arial" w:cs="Arial"/>
          <w:kern w:val="0"/>
          <w:sz w:val="30"/>
          <w:szCs w:val="30"/>
        </w:rPr>
        <w:t>作出</w:t>
      </w:r>
      <w:proofErr w:type="gramEnd"/>
      <w:r w:rsidRPr="005D6879">
        <w:rPr>
          <w:rFonts w:ascii="Arial" w:eastAsia="宋体" w:hAnsi="Arial" w:cs="Arial"/>
          <w:kern w:val="0"/>
          <w:sz w:val="30"/>
          <w:szCs w:val="30"/>
        </w:rPr>
        <w:t>处理决定。被调查人或者有关人员不得销毁或者转移证据。</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第五十六条</w:t>
      </w:r>
      <w:r w:rsidRPr="005D6879">
        <w:rPr>
          <w:rFonts w:ascii="Arial" w:eastAsia="宋体" w:hAnsi="Arial" w:cs="Arial"/>
          <w:kern w:val="0"/>
          <w:sz w:val="30"/>
          <w:szCs w:val="30"/>
        </w:rPr>
        <w:t> </w:t>
      </w:r>
      <w:r w:rsidRPr="005D6879">
        <w:rPr>
          <w:rFonts w:ascii="Arial" w:eastAsia="宋体" w:hAnsi="Arial" w:cs="Arial"/>
          <w:kern w:val="0"/>
          <w:sz w:val="30"/>
          <w:szCs w:val="30"/>
        </w:rPr>
        <w:t>针对资产评估协会的投诉、举报，财政部和省级财政部门应当及时调查处理。</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第五十七条</w:t>
      </w:r>
      <w:r w:rsidRPr="005D6879">
        <w:rPr>
          <w:rFonts w:ascii="Arial" w:eastAsia="宋体" w:hAnsi="Arial" w:cs="Arial"/>
          <w:kern w:val="0"/>
          <w:sz w:val="30"/>
          <w:szCs w:val="30"/>
        </w:rPr>
        <w:t> </w:t>
      </w:r>
      <w:r w:rsidRPr="005D6879">
        <w:rPr>
          <w:rFonts w:ascii="Arial" w:eastAsia="宋体" w:hAnsi="Arial" w:cs="Arial"/>
          <w:kern w:val="0"/>
          <w:sz w:val="30"/>
          <w:szCs w:val="30"/>
        </w:rPr>
        <w:t>调查时，财政部门认定虚假资产评估报告和重大遗漏资产评估报告，按照本办法第四十六条规定执行。</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第五十八条</w:t>
      </w:r>
      <w:r w:rsidRPr="005D6879">
        <w:rPr>
          <w:rFonts w:ascii="Arial" w:eastAsia="宋体" w:hAnsi="Arial" w:cs="Arial"/>
          <w:kern w:val="0"/>
          <w:sz w:val="30"/>
          <w:szCs w:val="30"/>
        </w:rPr>
        <w:t> </w:t>
      </w:r>
      <w:r w:rsidRPr="005D6879">
        <w:rPr>
          <w:rFonts w:ascii="Arial" w:eastAsia="宋体" w:hAnsi="Arial" w:cs="Arial"/>
          <w:kern w:val="0"/>
          <w:sz w:val="30"/>
          <w:szCs w:val="30"/>
        </w:rPr>
        <w:t>经调查发现资产评估专业人员、资产评估机构和资产评估协会存在违法情形的，财政部和省级财政部门按照本办法第四十七条规定予以处理。</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第五十九条</w:t>
      </w:r>
      <w:r w:rsidRPr="005D6879">
        <w:rPr>
          <w:rFonts w:ascii="Arial" w:eastAsia="宋体" w:hAnsi="Arial" w:cs="Arial"/>
          <w:kern w:val="0"/>
          <w:sz w:val="30"/>
          <w:szCs w:val="30"/>
        </w:rPr>
        <w:t> </w:t>
      </w:r>
      <w:r w:rsidRPr="005D6879">
        <w:rPr>
          <w:rFonts w:ascii="Arial" w:eastAsia="宋体" w:hAnsi="Arial" w:cs="Arial"/>
          <w:kern w:val="0"/>
          <w:sz w:val="30"/>
          <w:szCs w:val="30"/>
        </w:rPr>
        <w:t>财政部门根据调查处理具体情况，应当采取书面形式答复实名投诉人、举报人。</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第六十条</w:t>
      </w:r>
      <w:r w:rsidRPr="005D6879">
        <w:rPr>
          <w:rFonts w:ascii="Arial" w:eastAsia="宋体" w:hAnsi="Arial" w:cs="Arial"/>
          <w:kern w:val="0"/>
          <w:sz w:val="30"/>
          <w:szCs w:val="30"/>
        </w:rPr>
        <w:t> </w:t>
      </w:r>
      <w:r w:rsidRPr="005D6879">
        <w:rPr>
          <w:rFonts w:ascii="Arial" w:eastAsia="宋体" w:hAnsi="Arial" w:cs="Arial"/>
          <w:kern w:val="0"/>
          <w:sz w:val="30"/>
          <w:szCs w:val="30"/>
        </w:rPr>
        <w:t>对其他有关部门移送的资产评估违法线索或案件，或者资产评估协会按照本办法第四十条规定报告的情况，有关财政部门应当比照本办法第五十二条至第五十八条的规定依法调查处理，并将处理结果告知移送部门或者资产评估协会。</w:t>
      </w:r>
    </w:p>
    <w:p w:rsidR="005D6879" w:rsidRPr="005D6879" w:rsidRDefault="005D6879" w:rsidP="005D6879">
      <w:pPr>
        <w:widowControl/>
        <w:spacing w:beforeLines="100" w:before="312" w:afterLines="100" w:after="312" w:line="432" w:lineRule="auto"/>
        <w:jc w:val="center"/>
        <w:rPr>
          <w:rFonts w:ascii="Arial" w:eastAsia="宋体" w:hAnsi="Arial" w:cs="Arial"/>
          <w:b/>
          <w:bCs/>
          <w:kern w:val="0"/>
          <w:sz w:val="30"/>
          <w:szCs w:val="30"/>
        </w:rPr>
      </w:pPr>
      <w:r w:rsidRPr="005D6879">
        <w:rPr>
          <w:rFonts w:ascii="Arial" w:eastAsia="宋体" w:hAnsi="Arial" w:cs="Arial"/>
          <w:b/>
          <w:bCs/>
          <w:kern w:val="0"/>
          <w:sz w:val="30"/>
          <w:szCs w:val="30"/>
        </w:rPr>
        <w:lastRenderedPageBreak/>
        <w:t>第七章</w:t>
      </w:r>
      <w:r w:rsidRPr="005D6879">
        <w:rPr>
          <w:rFonts w:ascii="Arial" w:eastAsia="宋体" w:hAnsi="Arial" w:cs="Arial"/>
          <w:b/>
          <w:bCs/>
          <w:kern w:val="0"/>
          <w:sz w:val="30"/>
          <w:szCs w:val="30"/>
        </w:rPr>
        <w:t> </w:t>
      </w:r>
      <w:r w:rsidRPr="005D6879">
        <w:rPr>
          <w:rFonts w:ascii="Arial" w:eastAsia="宋体" w:hAnsi="Arial" w:cs="Arial"/>
          <w:b/>
          <w:bCs/>
          <w:kern w:val="0"/>
          <w:sz w:val="30"/>
          <w:szCs w:val="30"/>
        </w:rPr>
        <w:t>法律责任</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第六十一条</w:t>
      </w:r>
      <w:r w:rsidRPr="005D6879">
        <w:rPr>
          <w:rFonts w:ascii="Arial" w:eastAsia="宋体" w:hAnsi="Arial" w:cs="Arial"/>
          <w:kern w:val="0"/>
          <w:sz w:val="30"/>
          <w:szCs w:val="30"/>
        </w:rPr>
        <w:t> </w:t>
      </w:r>
      <w:r w:rsidRPr="005D6879">
        <w:rPr>
          <w:rFonts w:ascii="Arial" w:eastAsia="宋体" w:hAnsi="Arial" w:cs="Arial"/>
          <w:kern w:val="0"/>
          <w:sz w:val="30"/>
          <w:szCs w:val="30"/>
        </w:rPr>
        <w:t>资产评估专业人员有下列行为之一的，由有关省级财政部门予以警告，可以责令停止从业六个月以上一年以下；有违法所得的，没收违法所得；情节严重的，责令停止从业一年以上五年以下；构成犯罪的，移送司法机关处理：</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（一）违反本办法第十条第一款的规定，同时在两个以上资产评估机构从事业务的；</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（二）违反本办法第十一条第一款的规定，签署本人未承办业务的资产评估报告或者有重大遗漏的资产评估报告的。</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资产评估专业人员违反本办法第十二条第一款、第三十九条第一款规定，不接受行业自律管理的，由资产评估协会予以惩戒，记入信用档案；情节严重的，由资产评估协会按照规定取消会员资格，并予以公告。</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第六十二条</w:t>
      </w:r>
      <w:r w:rsidRPr="005D6879">
        <w:rPr>
          <w:rFonts w:ascii="Arial" w:eastAsia="宋体" w:hAnsi="Arial" w:cs="Arial"/>
          <w:kern w:val="0"/>
          <w:sz w:val="30"/>
          <w:szCs w:val="30"/>
        </w:rPr>
        <w:t> </w:t>
      </w:r>
      <w:r w:rsidRPr="005D6879">
        <w:rPr>
          <w:rFonts w:ascii="Arial" w:eastAsia="宋体" w:hAnsi="Arial" w:cs="Arial"/>
          <w:kern w:val="0"/>
          <w:sz w:val="30"/>
          <w:szCs w:val="30"/>
        </w:rPr>
        <w:t>有下列行为之一的，由对其备案的省级财政部门对资产评估机构予以警告，可以责令停业一个月以上六个月以下；有违法所得的，没收违法所得，并处违法所得一倍以上五倍以下罚款；情节严重的，通知工商行政管理部门依法处理；构成犯罪的，移送司法机关处理：</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（一）违反本办法第十一条第二款规定，未取得资产评估师资格的人员签署法定资产评估业务资产评估报告的；</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lastRenderedPageBreak/>
        <w:t xml:space="preserve">　　（二）违反本办法第十五条规定，承办并出具法定资产评估业务资产评估报告的资产评估师人数不符合法律规定的；</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（三）违反本办法第十六条规定，受理与其合伙人或者股东存在利害关系业务的。</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第六十三条</w:t>
      </w:r>
      <w:r w:rsidRPr="005D6879">
        <w:rPr>
          <w:rFonts w:ascii="Arial" w:eastAsia="宋体" w:hAnsi="Arial" w:cs="Arial"/>
          <w:kern w:val="0"/>
          <w:sz w:val="30"/>
          <w:szCs w:val="30"/>
        </w:rPr>
        <w:t> </w:t>
      </w:r>
      <w:r w:rsidRPr="005D6879">
        <w:rPr>
          <w:rFonts w:ascii="Arial" w:eastAsia="宋体" w:hAnsi="Arial" w:cs="Arial"/>
          <w:kern w:val="0"/>
          <w:sz w:val="30"/>
          <w:szCs w:val="30"/>
        </w:rPr>
        <w:t>资产评估机构违反本办法第十七条、第十八条、第十九条、第二十条第一款、第二十八条、第三十一条第一款和第二款规定的，由资产评估机构所在地省级财政部门责令改正，并予以警告。</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第六十四条</w:t>
      </w:r>
      <w:r w:rsidRPr="005D6879">
        <w:rPr>
          <w:rFonts w:ascii="Arial" w:eastAsia="宋体" w:hAnsi="Arial" w:cs="Arial"/>
          <w:kern w:val="0"/>
          <w:sz w:val="30"/>
          <w:szCs w:val="30"/>
        </w:rPr>
        <w:t> </w:t>
      </w:r>
      <w:r w:rsidRPr="005D6879">
        <w:rPr>
          <w:rFonts w:ascii="Arial" w:eastAsia="宋体" w:hAnsi="Arial" w:cs="Arial"/>
          <w:kern w:val="0"/>
          <w:sz w:val="30"/>
          <w:szCs w:val="30"/>
        </w:rPr>
        <w:t>资产评估机构违反本办法第二十条第二款规定造成不良后果的，由其分支机构所在地的省级财政部门责令改正，对资产评估机构及其法定代表人或执行合伙事务的合伙人分别予以警告；没有违法所得的，可以并</w:t>
      </w:r>
      <w:proofErr w:type="gramStart"/>
      <w:r w:rsidRPr="005D6879">
        <w:rPr>
          <w:rFonts w:ascii="Arial" w:eastAsia="宋体" w:hAnsi="Arial" w:cs="Arial"/>
          <w:kern w:val="0"/>
          <w:sz w:val="30"/>
          <w:szCs w:val="30"/>
        </w:rPr>
        <w:t>处资产</w:t>
      </w:r>
      <w:proofErr w:type="gramEnd"/>
      <w:r w:rsidRPr="005D6879">
        <w:rPr>
          <w:rFonts w:ascii="Arial" w:eastAsia="宋体" w:hAnsi="Arial" w:cs="Arial"/>
          <w:kern w:val="0"/>
          <w:sz w:val="30"/>
          <w:szCs w:val="30"/>
        </w:rPr>
        <w:t>评估机构一万元以下罚款；有违法所得的，可以并</w:t>
      </w:r>
      <w:proofErr w:type="gramStart"/>
      <w:r w:rsidRPr="005D6879">
        <w:rPr>
          <w:rFonts w:ascii="Arial" w:eastAsia="宋体" w:hAnsi="Arial" w:cs="Arial"/>
          <w:kern w:val="0"/>
          <w:sz w:val="30"/>
          <w:szCs w:val="30"/>
        </w:rPr>
        <w:t>处资产</w:t>
      </w:r>
      <w:proofErr w:type="gramEnd"/>
      <w:r w:rsidRPr="005D6879">
        <w:rPr>
          <w:rFonts w:ascii="Arial" w:eastAsia="宋体" w:hAnsi="Arial" w:cs="Arial"/>
          <w:kern w:val="0"/>
          <w:sz w:val="30"/>
          <w:szCs w:val="30"/>
        </w:rPr>
        <w:t>评估机构违法所得一倍以上三倍以下、最高不超过三万元的罚款；同时通知资产评估机构所在地省级财政部门。</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第六十五条</w:t>
      </w:r>
      <w:r w:rsidRPr="005D6879">
        <w:rPr>
          <w:rFonts w:ascii="Arial" w:eastAsia="宋体" w:hAnsi="Arial" w:cs="Arial"/>
          <w:kern w:val="0"/>
          <w:sz w:val="30"/>
          <w:szCs w:val="30"/>
        </w:rPr>
        <w:t> </w:t>
      </w:r>
      <w:r w:rsidRPr="005D6879">
        <w:rPr>
          <w:rFonts w:ascii="Arial" w:eastAsia="宋体" w:hAnsi="Arial" w:cs="Arial"/>
          <w:kern w:val="0"/>
          <w:sz w:val="30"/>
          <w:szCs w:val="30"/>
        </w:rPr>
        <w:t>资产评估机构未按照本办法第二十四条规定备案或者备案后不符合资产评估法第十五条规定条件的，由资产评估机构所在地省级财政部门责令改正；拒不改正的，责令停业，可以并处一万元以上五万元以下罚款，并通报工商行政管理部门。</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资产评估机构未按照本办法第二十七条第一款规定办理分支机构备案的，由其分支机构所在地的省级财政部门责令改正，</w:t>
      </w:r>
      <w:r w:rsidRPr="005D6879">
        <w:rPr>
          <w:rFonts w:ascii="Arial" w:eastAsia="宋体" w:hAnsi="Arial" w:cs="Arial"/>
          <w:kern w:val="0"/>
          <w:sz w:val="30"/>
          <w:szCs w:val="30"/>
        </w:rPr>
        <w:lastRenderedPageBreak/>
        <w:t>并对资产评估机构及其法定代表人或者执行合伙事务的合伙人分别予以警告，同时通知资产评估机构所在地的省级财政部门。</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第六十六条</w:t>
      </w:r>
      <w:r w:rsidRPr="005D6879">
        <w:rPr>
          <w:rFonts w:ascii="Arial" w:eastAsia="宋体" w:hAnsi="Arial" w:cs="Arial"/>
          <w:kern w:val="0"/>
          <w:sz w:val="30"/>
          <w:szCs w:val="30"/>
        </w:rPr>
        <w:t> </w:t>
      </w:r>
      <w:r w:rsidRPr="005D6879">
        <w:rPr>
          <w:rFonts w:ascii="Arial" w:eastAsia="宋体" w:hAnsi="Arial" w:cs="Arial"/>
          <w:kern w:val="0"/>
          <w:sz w:val="30"/>
          <w:szCs w:val="30"/>
        </w:rPr>
        <w:t>资产评估协会有下列行为之一的，由有关财政部门予以警告，责令改正；拒不改正的，可以通报登记管理机关依法处理：</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（一）章程不符合资产评估法和本办法规定的；</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（二）资产评估协会未依照资产评估法、本办法和其章程的规定履行职责的。</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第六十七条</w:t>
      </w:r>
      <w:r w:rsidRPr="005D6879">
        <w:rPr>
          <w:rFonts w:ascii="Arial" w:eastAsia="宋体" w:hAnsi="Arial" w:cs="Arial"/>
          <w:kern w:val="0"/>
          <w:sz w:val="30"/>
          <w:szCs w:val="30"/>
        </w:rPr>
        <w:t> </w:t>
      </w:r>
      <w:r w:rsidRPr="005D6879">
        <w:rPr>
          <w:rFonts w:ascii="Arial" w:eastAsia="宋体" w:hAnsi="Arial" w:cs="Arial"/>
          <w:kern w:val="0"/>
          <w:sz w:val="30"/>
          <w:szCs w:val="30"/>
        </w:rPr>
        <w:t>有关财政部门对资产评估机构、资产评估专业人员和资产评估协会的财政处理、处罚情况，应当在</w:t>
      </w:r>
      <w:r w:rsidRPr="005D6879">
        <w:rPr>
          <w:rFonts w:ascii="Arial" w:eastAsia="宋体" w:hAnsi="Arial" w:cs="Arial"/>
          <w:kern w:val="0"/>
          <w:sz w:val="30"/>
          <w:szCs w:val="30"/>
        </w:rPr>
        <w:t>15</w:t>
      </w:r>
      <w:r w:rsidRPr="005D6879">
        <w:rPr>
          <w:rFonts w:ascii="Arial" w:eastAsia="宋体" w:hAnsi="Arial" w:cs="Arial"/>
          <w:kern w:val="0"/>
          <w:sz w:val="30"/>
          <w:szCs w:val="30"/>
        </w:rPr>
        <w:t>个工作日内向社会公开。</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第六十八条</w:t>
      </w:r>
      <w:r w:rsidRPr="005D6879">
        <w:rPr>
          <w:rFonts w:ascii="Arial" w:eastAsia="宋体" w:hAnsi="Arial" w:cs="Arial"/>
          <w:kern w:val="0"/>
          <w:sz w:val="30"/>
          <w:szCs w:val="30"/>
        </w:rPr>
        <w:t> </w:t>
      </w:r>
      <w:r w:rsidRPr="005D6879">
        <w:rPr>
          <w:rFonts w:ascii="Arial" w:eastAsia="宋体" w:hAnsi="Arial" w:cs="Arial"/>
          <w:kern w:val="0"/>
          <w:sz w:val="30"/>
          <w:szCs w:val="30"/>
        </w:rPr>
        <w:t>财政部门工作人员在资产评估行业监督管理工作中滥用职权、玩忽职守、徇私舞弊的，按照《中华人民共和国公务员法》、《中华人民共和国行政监察法》等国家有关规定追究相应责任；涉嫌犯罪的，移送司法机关处理。</w:t>
      </w:r>
    </w:p>
    <w:p w:rsidR="005D6879" w:rsidRPr="005D6879" w:rsidRDefault="005D6879" w:rsidP="005D6879">
      <w:pPr>
        <w:widowControl/>
        <w:spacing w:beforeLines="100" w:before="312" w:afterLines="100" w:after="312" w:line="432" w:lineRule="auto"/>
        <w:jc w:val="center"/>
        <w:rPr>
          <w:rFonts w:ascii="Arial" w:eastAsia="宋体" w:hAnsi="Arial" w:cs="Arial"/>
          <w:b/>
          <w:bCs/>
          <w:kern w:val="0"/>
          <w:sz w:val="30"/>
          <w:szCs w:val="30"/>
        </w:rPr>
      </w:pPr>
      <w:r w:rsidRPr="005D6879">
        <w:rPr>
          <w:rFonts w:ascii="Arial" w:eastAsia="宋体" w:hAnsi="Arial" w:cs="Arial"/>
          <w:b/>
          <w:bCs/>
          <w:kern w:val="0"/>
          <w:sz w:val="30"/>
          <w:szCs w:val="30"/>
        </w:rPr>
        <w:t>第八章</w:t>
      </w:r>
      <w:r w:rsidRPr="005D6879">
        <w:rPr>
          <w:rFonts w:ascii="Arial" w:eastAsia="宋体" w:hAnsi="Arial" w:cs="Arial"/>
          <w:b/>
          <w:bCs/>
          <w:kern w:val="0"/>
          <w:sz w:val="30"/>
          <w:szCs w:val="30"/>
        </w:rPr>
        <w:t> </w:t>
      </w:r>
      <w:r w:rsidRPr="005D6879">
        <w:rPr>
          <w:rFonts w:ascii="Arial" w:eastAsia="宋体" w:hAnsi="Arial" w:cs="Arial"/>
          <w:b/>
          <w:bCs/>
          <w:kern w:val="0"/>
          <w:sz w:val="30"/>
          <w:szCs w:val="30"/>
        </w:rPr>
        <w:t>附</w:t>
      </w:r>
      <w:r w:rsidRPr="005D6879">
        <w:rPr>
          <w:rFonts w:ascii="Arial" w:eastAsia="宋体" w:hAnsi="Arial" w:cs="Arial"/>
          <w:b/>
          <w:bCs/>
          <w:kern w:val="0"/>
          <w:sz w:val="30"/>
          <w:szCs w:val="30"/>
        </w:rPr>
        <w:t>  </w:t>
      </w:r>
      <w:r w:rsidRPr="005D6879">
        <w:rPr>
          <w:rFonts w:ascii="Arial" w:eastAsia="宋体" w:hAnsi="Arial" w:cs="Arial"/>
          <w:b/>
          <w:bCs/>
          <w:kern w:val="0"/>
          <w:sz w:val="30"/>
          <w:szCs w:val="30"/>
        </w:rPr>
        <w:t>则</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第六十九条</w:t>
      </w:r>
      <w:r w:rsidRPr="005D6879">
        <w:rPr>
          <w:rFonts w:ascii="Arial" w:eastAsia="宋体" w:hAnsi="Arial" w:cs="Arial"/>
          <w:kern w:val="0"/>
          <w:sz w:val="30"/>
          <w:szCs w:val="30"/>
        </w:rPr>
        <w:t> </w:t>
      </w:r>
      <w:r w:rsidRPr="005D6879">
        <w:rPr>
          <w:rFonts w:ascii="Arial" w:eastAsia="宋体" w:hAnsi="Arial" w:cs="Arial"/>
          <w:kern w:val="0"/>
          <w:sz w:val="30"/>
          <w:szCs w:val="30"/>
        </w:rPr>
        <w:t>本办法所称资产评估行业、资产评估专业人员、资产评估机构和资产评估协会是指根据资产评估法和国务院规定，按照职责分工由财政部门监管的资产评估行业、资产评估专业人员、资产评估机构和资产评估协会。</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lastRenderedPageBreak/>
        <w:t xml:space="preserve">　　第七十条</w:t>
      </w:r>
      <w:r w:rsidRPr="005D6879">
        <w:rPr>
          <w:rFonts w:ascii="Arial" w:eastAsia="宋体" w:hAnsi="Arial" w:cs="Arial"/>
          <w:kern w:val="0"/>
          <w:sz w:val="30"/>
          <w:szCs w:val="30"/>
        </w:rPr>
        <w:t> </w:t>
      </w:r>
      <w:r w:rsidRPr="005D6879">
        <w:rPr>
          <w:rFonts w:ascii="Arial" w:eastAsia="宋体" w:hAnsi="Arial" w:cs="Arial"/>
          <w:kern w:val="0"/>
          <w:sz w:val="30"/>
          <w:szCs w:val="30"/>
        </w:rPr>
        <w:t>外商投资者在中华人民共和国境内设立、参股、入伙资产评估机构或者开展法定资产评估业务，应当依法履行国家安全审查程序。</w:t>
      </w:r>
    </w:p>
    <w:p w:rsidR="005D6879" w:rsidRPr="005D6879" w:rsidRDefault="005D6879" w:rsidP="005D6879">
      <w:pPr>
        <w:widowControl/>
        <w:spacing w:line="432" w:lineRule="auto"/>
        <w:rPr>
          <w:rFonts w:ascii="Arial" w:eastAsia="宋体" w:hAnsi="Arial" w:cs="Arial"/>
          <w:kern w:val="0"/>
          <w:sz w:val="30"/>
          <w:szCs w:val="30"/>
        </w:rPr>
      </w:pPr>
      <w:r w:rsidRPr="005D6879">
        <w:rPr>
          <w:rFonts w:ascii="Arial" w:eastAsia="宋体" w:hAnsi="Arial" w:cs="Arial"/>
          <w:kern w:val="0"/>
          <w:sz w:val="30"/>
          <w:szCs w:val="30"/>
        </w:rPr>
        <w:t xml:space="preserve">　　第七十一条</w:t>
      </w:r>
      <w:r w:rsidRPr="005D6879">
        <w:rPr>
          <w:rFonts w:ascii="Arial" w:eastAsia="宋体" w:hAnsi="Arial" w:cs="Arial"/>
          <w:kern w:val="0"/>
          <w:sz w:val="30"/>
          <w:szCs w:val="30"/>
        </w:rPr>
        <w:t> </w:t>
      </w:r>
      <w:r w:rsidRPr="005D6879">
        <w:rPr>
          <w:rFonts w:ascii="Arial" w:eastAsia="宋体" w:hAnsi="Arial" w:cs="Arial"/>
          <w:kern w:val="0"/>
          <w:sz w:val="30"/>
          <w:szCs w:val="30"/>
        </w:rPr>
        <w:t>省级财政部门可结合实际制定具体的实施办法。设区的市级财政部门可以对本行政区域内资产评估行业实施监督管理，具体由省级财政部门根据当地资产评估行业发展状况和设区的市级财政部</w:t>
      </w:r>
      <w:proofErr w:type="gramStart"/>
      <w:r w:rsidRPr="005D6879">
        <w:rPr>
          <w:rFonts w:ascii="Arial" w:eastAsia="宋体" w:hAnsi="Arial" w:cs="Arial"/>
          <w:kern w:val="0"/>
          <w:sz w:val="30"/>
          <w:szCs w:val="30"/>
        </w:rPr>
        <w:t>门具备</w:t>
      </w:r>
      <w:proofErr w:type="gramEnd"/>
      <w:r w:rsidRPr="005D6879">
        <w:rPr>
          <w:rFonts w:ascii="Arial" w:eastAsia="宋体" w:hAnsi="Arial" w:cs="Arial"/>
          <w:kern w:val="0"/>
          <w:sz w:val="30"/>
          <w:szCs w:val="30"/>
        </w:rPr>
        <w:t>的监管条件确定。</w:t>
      </w:r>
    </w:p>
    <w:p w:rsidR="004A6BEB" w:rsidRPr="005D6879" w:rsidRDefault="005D6879" w:rsidP="005D6879">
      <w:pPr>
        <w:rPr>
          <w:sz w:val="30"/>
          <w:szCs w:val="30"/>
        </w:rPr>
      </w:pPr>
      <w:r w:rsidRPr="005D6879">
        <w:rPr>
          <w:rFonts w:ascii="Arial" w:eastAsia="宋体" w:hAnsi="Arial" w:cs="Arial"/>
          <w:kern w:val="0"/>
          <w:sz w:val="30"/>
          <w:szCs w:val="30"/>
        </w:rPr>
        <w:t xml:space="preserve">　　第七十二条</w:t>
      </w:r>
      <w:r w:rsidRPr="005D6879">
        <w:rPr>
          <w:rFonts w:ascii="Arial" w:eastAsia="宋体" w:hAnsi="Arial" w:cs="Arial"/>
          <w:kern w:val="0"/>
          <w:sz w:val="30"/>
          <w:szCs w:val="30"/>
        </w:rPr>
        <w:t> </w:t>
      </w:r>
      <w:r w:rsidRPr="005D6879">
        <w:rPr>
          <w:rFonts w:ascii="Arial" w:eastAsia="宋体" w:hAnsi="Arial" w:cs="Arial"/>
          <w:kern w:val="0"/>
          <w:sz w:val="30"/>
          <w:szCs w:val="30"/>
        </w:rPr>
        <w:t>本办法自</w:t>
      </w:r>
      <w:r w:rsidRPr="005D6879">
        <w:rPr>
          <w:rFonts w:ascii="Arial" w:eastAsia="宋体" w:hAnsi="Arial" w:cs="Arial"/>
          <w:kern w:val="0"/>
          <w:sz w:val="30"/>
          <w:szCs w:val="30"/>
        </w:rPr>
        <w:t>2017</w:t>
      </w:r>
      <w:r w:rsidRPr="005D6879">
        <w:rPr>
          <w:rFonts w:ascii="Arial" w:eastAsia="宋体" w:hAnsi="Arial" w:cs="Arial"/>
          <w:kern w:val="0"/>
          <w:sz w:val="30"/>
          <w:szCs w:val="30"/>
        </w:rPr>
        <w:t>年</w:t>
      </w:r>
      <w:r w:rsidRPr="005D6879">
        <w:rPr>
          <w:rFonts w:ascii="Arial" w:eastAsia="宋体" w:hAnsi="Arial" w:cs="Arial"/>
          <w:kern w:val="0"/>
          <w:sz w:val="30"/>
          <w:szCs w:val="30"/>
        </w:rPr>
        <w:t>6</w:t>
      </w:r>
      <w:r w:rsidRPr="005D6879">
        <w:rPr>
          <w:rFonts w:ascii="Arial" w:eastAsia="宋体" w:hAnsi="Arial" w:cs="Arial"/>
          <w:kern w:val="0"/>
          <w:sz w:val="30"/>
          <w:szCs w:val="30"/>
        </w:rPr>
        <w:t>月</w:t>
      </w:r>
      <w:r w:rsidRPr="005D6879">
        <w:rPr>
          <w:rFonts w:ascii="Arial" w:eastAsia="宋体" w:hAnsi="Arial" w:cs="Arial"/>
          <w:kern w:val="0"/>
          <w:sz w:val="30"/>
          <w:szCs w:val="30"/>
        </w:rPr>
        <w:t>1</w:t>
      </w:r>
      <w:r w:rsidRPr="005D6879">
        <w:rPr>
          <w:rFonts w:ascii="Arial" w:eastAsia="宋体" w:hAnsi="Arial" w:cs="Arial"/>
          <w:kern w:val="0"/>
          <w:sz w:val="30"/>
          <w:szCs w:val="30"/>
        </w:rPr>
        <w:t>日起施行。财政部</w:t>
      </w:r>
      <w:r w:rsidRPr="005D6879">
        <w:rPr>
          <w:rFonts w:ascii="Arial" w:eastAsia="宋体" w:hAnsi="Arial" w:cs="Arial"/>
          <w:kern w:val="0"/>
          <w:sz w:val="30"/>
          <w:szCs w:val="30"/>
        </w:rPr>
        <w:t>2011</w:t>
      </w:r>
      <w:r w:rsidRPr="005D6879">
        <w:rPr>
          <w:rFonts w:ascii="Arial" w:eastAsia="宋体" w:hAnsi="Arial" w:cs="Arial"/>
          <w:kern w:val="0"/>
          <w:sz w:val="30"/>
          <w:szCs w:val="30"/>
        </w:rPr>
        <w:t>年</w:t>
      </w:r>
      <w:r w:rsidRPr="005D6879">
        <w:rPr>
          <w:rFonts w:ascii="Arial" w:eastAsia="宋体" w:hAnsi="Arial" w:cs="Arial"/>
          <w:kern w:val="0"/>
          <w:sz w:val="30"/>
          <w:szCs w:val="30"/>
        </w:rPr>
        <w:t>8</w:t>
      </w:r>
      <w:r w:rsidRPr="005D6879">
        <w:rPr>
          <w:rFonts w:ascii="Arial" w:eastAsia="宋体" w:hAnsi="Arial" w:cs="Arial"/>
          <w:kern w:val="0"/>
          <w:sz w:val="30"/>
          <w:szCs w:val="30"/>
        </w:rPr>
        <w:t>月</w:t>
      </w:r>
      <w:r w:rsidRPr="005D6879">
        <w:rPr>
          <w:rFonts w:ascii="Arial" w:eastAsia="宋体" w:hAnsi="Arial" w:cs="Arial"/>
          <w:kern w:val="0"/>
          <w:sz w:val="30"/>
          <w:szCs w:val="30"/>
        </w:rPr>
        <w:t>11</w:t>
      </w:r>
      <w:r w:rsidRPr="005D6879">
        <w:rPr>
          <w:rFonts w:ascii="Arial" w:eastAsia="宋体" w:hAnsi="Arial" w:cs="Arial"/>
          <w:kern w:val="0"/>
          <w:sz w:val="30"/>
          <w:szCs w:val="30"/>
        </w:rPr>
        <w:t>日发布的《资产评估机构审批和监督管理办法》</w:t>
      </w:r>
      <w:r w:rsidRPr="005D6879">
        <w:rPr>
          <w:rFonts w:ascii="Arial" w:eastAsia="宋体" w:hAnsi="Arial" w:cs="Arial"/>
          <w:kern w:val="0"/>
          <w:sz w:val="30"/>
          <w:szCs w:val="30"/>
        </w:rPr>
        <w:t>(</w:t>
      </w:r>
      <w:r w:rsidRPr="005D6879">
        <w:rPr>
          <w:rFonts w:ascii="Arial" w:eastAsia="宋体" w:hAnsi="Arial" w:cs="Arial"/>
          <w:kern w:val="0"/>
          <w:sz w:val="30"/>
          <w:szCs w:val="30"/>
        </w:rPr>
        <w:t>财政部令第</w:t>
      </w:r>
      <w:r w:rsidRPr="005D6879">
        <w:rPr>
          <w:rFonts w:ascii="Arial" w:eastAsia="宋体" w:hAnsi="Arial" w:cs="Arial"/>
          <w:kern w:val="0"/>
          <w:sz w:val="30"/>
          <w:szCs w:val="30"/>
        </w:rPr>
        <w:t>64</w:t>
      </w:r>
      <w:r w:rsidRPr="005D6879">
        <w:rPr>
          <w:rFonts w:ascii="Arial" w:eastAsia="宋体" w:hAnsi="Arial" w:cs="Arial"/>
          <w:kern w:val="0"/>
          <w:sz w:val="30"/>
          <w:szCs w:val="30"/>
        </w:rPr>
        <w:t>号</w:t>
      </w:r>
      <w:r w:rsidRPr="005D6879">
        <w:rPr>
          <w:rFonts w:ascii="Arial" w:eastAsia="宋体" w:hAnsi="Arial" w:cs="Arial"/>
          <w:kern w:val="0"/>
          <w:sz w:val="30"/>
          <w:szCs w:val="30"/>
        </w:rPr>
        <w:t>)</w:t>
      </w:r>
      <w:r w:rsidRPr="005D6879">
        <w:rPr>
          <w:rFonts w:ascii="Arial" w:eastAsia="宋体" w:hAnsi="Arial" w:cs="Arial"/>
          <w:kern w:val="0"/>
          <w:sz w:val="30"/>
          <w:szCs w:val="30"/>
        </w:rPr>
        <w:t>同时废止。</w:t>
      </w:r>
    </w:p>
    <w:sectPr w:rsidR="004A6BEB" w:rsidRPr="005D687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694" w:rsidRDefault="00D57694" w:rsidP="005F7E0A">
      <w:r>
        <w:separator/>
      </w:r>
    </w:p>
  </w:endnote>
  <w:endnote w:type="continuationSeparator" w:id="0">
    <w:p w:rsidR="00D57694" w:rsidRDefault="00D57694" w:rsidP="005F7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7216464"/>
      <w:docPartObj>
        <w:docPartGallery w:val="Page Numbers (Bottom of Page)"/>
        <w:docPartUnique/>
      </w:docPartObj>
    </w:sdtPr>
    <w:sdtContent>
      <w:p w:rsidR="005F7E0A" w:rsidRDefault="005F7E0A">
        <w:pPr>
          <w:pStyle w:val="a7"/>
          <w:jc w:val="center"/>
        </w:pPr>
        <w:r>
          <w:fldChar w:fldCharType="begin"/>
        </w:r>
        <w:r>
          <w:instrText>PAGE   \* MERGEFORMAT</w:instrText>
        </w:r>
        <w:r>
          <w:fldChar w:fldCharType="separate"/>
        </w:r>
        <w:r>
          <w:rPr>
            <w:lang w:val="zh-CN"/>
          </w:rPr>
          <w:t>2</w:t>
        </w:r>
        <w:r>
          <w:fldChar w:fldCharType="end"/>
        </w:r>
      </w:p>
    </w:sdtContent>
  </w:sdt>
  <w:p w:rsidR="005F7E0A" w:rsidRDefault="005F7E0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694" w:rsidRDefault="00D57694" w:rsidP="005F7E0A">
      <w:r>
        <w:separator/>
      </w:r>
    </w:p>
  </w:footnote>
  <w:footnote w:type="continuationSeparator" w:id="0">
    <w:p w:rsidR="00D57694" w:rsidRDefault="00D57694" w:rsidP="005F7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879"/>
    <w:rsid w:val="0015659A"/>
    <w:rsid w:val="002E5E3F"/>
    <w:rsid w:val="003E4B07"/>
    <w:rsid w:val="00496DC4"/>
    <w:rsid w:val="005D6879"/>
    <w:rsid w:val="005F7E0A"/>
    <w:rsid w:val="008B0916"/>
    <w:rsid w:val="00CB555B"/>
    <w:rsid w:val="00D57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98B2B"/>
  <w15:chartTrackingRefBased/>
  <w15:docId w15:val="{0BD4C048-09E9-42ED-BA3F-E123D8A0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687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D6879"/>
    <w:rPr>
      <w:b/>
      <w:bCs/>
    </w:rPr>
  </w:style>
  <w:style w:type="paragraph" w:styleId="a5">
    <w:name w:val="header"/>
    <w:basedOn w:val="a"/>
    <w:link w:val="a6"/>
    <w:uiPriority w:val="99"/>
    <w:unhideWhenUsed/>
    <w:rsid w:val="005F7E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F7E0A"/>
    <w:rPr>
      <w:sz w:val="18"/>
      <w:szCs w:val="18"/>
    </w:rPr>
  </w:style>
  <w:style w:type="paragraph" w:styleId="a7">
    <w:name w:val="footer"/>
    <w:basedOn w:val="a"/>
    <w:link w:val="a8"/>
    <w:uiPriority w:val="99"/>
    <w:unhideWhenUsed/>
    <w:rsid w:val="005F7E0A"/>
    <w:pPr>
      <w:tabs>
        <w:tab w:val="center" w:pos="4153"/>
        <w:tab w:val="right" w:pos="8306"/>
      </w:tabs>
      <w:snapToGrid w:val="0"/>
      <w:jc w:val="left"/>
    </w:pPr>
    <w:rPr>
      <w:sz w:val="18"/>
      <w:szCs w:val="18"/>
    </w:rPr>
  </w:style>
  <w:style w:type="character" w:customStyle="1" w:styleId="a8">
    <w:name w:val="页脚 字符"/>
    <w:basedOn w:val="a0"/>
    <w:link w:val="a7"/>
    <w:uiPriority w:val="99"/>
    <w:rsid w:val="005F7E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004434">
      <w:bodyDiv w:val="1"/>
      <w:marLeft w:val="0"/>
      <w:marRight w:val="0"/>
      <w:marTop w:val="0"/>
      <w:marBottom w:val="0"/>
      <w:divBdr>
        <w:top w:val="none" w:sz="0" w:space="0" w:color="auto"/>
        <w:left w:val="none" w:sz="0" w:space="0" w:color="auto"/>
        <w:bottom w:val="none" w:sz="0" w:space="0" w:color="auto"/>
        <w:right w:val="none" w:sz="0" w:space="0" w:color="auto"/>
      </w:divBdr>
      <w:divsChild>
        <w:div w:id="756901775">
          <w:marLeft w:val="0"/>
          <w:marRight w:val="0"/>
          <w:marTop w:val="0"/>
          <w:marBottom w:val="0"/>
          <w:divBdr>
            <w:top w:val="none" w:sz="0" w:space="0" w:color="auto"/>
            <w:left w:val="none" w:sz="0" w:space="0" w:color="auto"/>
            <w:bottom w:val="none" w:sz="0" w:space="0" w:color="auto"/>
            <w:right w:val="none" w:sz="0" w:space="0" w:color="auto"/>
          </w:divBdr>
          <w:divsChild>
            <w:div w:id="7515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20</Pages>
  <Words>1380</Words>
  <Characters>7868</Characters>
  <Application>Microsoft Office Word</Application>
  <DocSecurity>0</DocSecurity>
  <Lines>65</Lines>
  <Paragraphs>18</Paragraphs>
  <ScaleCrop>false</ScaleCrop>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 zhanxu</dc:creator>
  <cp:keywords/>
  <dc:description/>
  <cp:lastModifiedBy>dong zhanxu</cp:lastModifiedBy>
  <cp:revision>3</cp:revision>
  <dcterms:created xsi:type="dcterms:W3CDTF">2019-01-04T06:53:00Z</dcterms:created>
  <dcterms:modified xsi:type="dcterms:W3CDTF">2019-01-04T07:15:00Z</dcterms:modified>
</cp:coreProperties>
</file>