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64" w:rsidRPr="0008634C" w:rsidRDefault="00B26364" w:rsidP="00B26364">
      <w:pPr>
        <w:rPr>
          <w:rFonts w:ascii="黑体" w:eastAsia="黑体" w:hAnsi="黑体"/>
          <w:sz w:val="32"/>
        </w:rPr>
      </w:pPr>
      <w:r w:rsidRPr="00197056">
        <w:rPr>
          <w:rFonts w:ascii="黑体" w:eastAsia="黑体" w:hAnsi="黑体" w:hint="eastAsia"/>
          <w:sz w:val="32"/>
        </w:rPr>
        <w:t>附件2</w:t>
      </w:r>
    </w:p>
    <w:p w:rsidR="00B26364" w:rsidRPr="00197056" w:rsidRDefault="00B26364" w:rsidP="00B26364">
      <w:pPr>
        <w:jc w:val="center"/>
        <w:rPr>
          <w:rFonts w:ascii="华文中宋" w:eastAsia="华文中宋" w:hAnsi="华文中宋"/>
          <w:sz w:val="44"/>
        </w:rPr>
      </w:pPr>
      <w:bookmarkStart w:id="0" w:name="_GoBack"/>
      <w:r w:rsidRPr="00197056">
        <w:rPr>
          <w:rFonts w:ascii="华文中宋" w:eastAsia="华文中宋" w:hAnsi="华文中宋"/>
          <w:sz w:val="44"/>
        </w:rPr>
        <w:t>Wind金融终端主要功能模块介绍</w:t>
      </w:r>
    </w:p>
    <w:bookmarkEnd w:id="0"/>
    <w:p w:rsidR="00B26364" w:rsidRPr="0008634C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</w:p>
    <w:p w:rsidR="00B26364" w:rsidRPr="002619E3" w:rsidRDefault="00B26364" w:rsidP="00B26364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一、</w:t>
      </w:r>
      <w:r w:rsidRPr="002619E3">
        <w:rPr>
          <w:rFonts w:ascii="黑体" w:eastAsia="黑体" w:hAnsi="黑体"/>
          <w:sz w:val="32"/>
        </w:rPr>
        <w:t>研究报告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>独立的研究报告平台，收录了约210万篇研究报告，报告来源超过450个。主要来自于国泰君安、国信证券、华泰联合、安信证券、长江证券等国内多家优秀的券商，提供关于公司、宏观、策略等研究报告，有很好的及时性，检索方便；还提供了房地产、能源、采掘、医药生物、电子等行业的研究报告，非常的全面。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 w:rsidRPr="00CB53A7">
        <w:rPr>
          <w:rFonts w:ascii="仿宋" w:eastAsia="仿宋" w:hAnsi="仿宋"/>
          <w:sz w:val="32"/>
        </w:rPr>
        <w:t>另外还有来自于万得金融情报所的研究报告，如行业研究精粹和行业情报汇编，包含行业统计、行业策略、政策环境、行业要闻等，每周都会更新，将各行业的最新动态呈现出来，非常详尽和及时。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</w:t>
      </w:r>
      <w:r w:rsidRPr="00CB53A7">
        <w:rPr>
          <w:rFonts w:ascii="仿宋" w:eastAsia="仿宋" w:hAnsi="仿宋"/>
          <w:sz w:val="32"/>
        </w:rPr>
        <w:t>此外还有每月都有更新的万得的行业图库。行业图库产品是万得金融情报所基于万得海量经济与行业数据库，综合行业多维度视角整合而得的，反映行业整体动态的图表。 通过浏览行业图库PDF版本产品，客户能迅速把握行业资讯和发展趋势，辅助研究和投资决策。 行业图库产品采用EXCEL 制作而成，图表美观，便于查看和研究。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4.</w:t>
      </w:r>
      <w:r w:rsidRPr="00CB53A7">
        <w:rPr>
          <w:rFonts w:ascii="仿宋" w:eastAsia="仿宋" w:hAnsi="仿宋"/>
          <w:sz w:val="32"/>
        </w:rPr>
        <w:t>添加政府报告来源，加入央行、银监会、国务院重要的研究报告。</w:t>
      </w:r>
    </w:p>
    <w:p w:rsidR="00B26364" w:rsidRPr="002619E3" w:rsidRDefault="00B26364" w:rsidP="00B26364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二、</w:t>
      </w:r>
      <w:r w:rsidRPr="002619E3">
        <w:rPr>
          <w:rFonts w:ascii="黑体" w:eastAsia="黑体" w:hAnsi="黑体"/>
          <w:sz w:val="32"/>
        </w:rPr>
        <w:t>新闻情报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lastRenderedPageBreak/>
        <w:t xml:space="preserve"> </w:t>
      </w: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 xml:space="preserve">覆盖874个财经网站约6000个信息源，每天终端发布约8000篇新闻，主要分布于宏观、股市（A股、港股、美股等）、行业、债券、期货、外汇、基金等。 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2.</w:t>
      </w:r>
      <w:r w:rsidRPr="00CB53A7">
        <w:rPr>
          <w:rFonts w:ascii="仿宋" w:eastAsia="仿宋" w:hAnsi="仿宋"/>
          <w:sz w:val="32"/>
        </w:rPr>
        <w:t>拥有中国公司在上海、深圳、香港、纽约、纳斯达克、新加坡等全球各大交易所上市以来所有的公告信息；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3.</w:t>
      </w:r>
      <w:r w:rsidRPr="00CB53A7">
        <w:rPr>
          <w:rFonts w:ascii="仿宋" w:eastAsia="仿宋" w:hAnsi="仿宋"/>
          <w:sz w:val="32"/>
        </w:rPr>
        <w:t>完整收集来自国务院、中国人民银行、财政部、证监会、交易所等来源的法律法规大全；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4.</w:t>
      </w:r>
      <w:r w:rsidRPr="00CB53A7">
        <w:rPr>
          <w:rFonts w:ascii="仿宋" w:eastAsia="仿宋" w:hAnsi="仿宋"/>
          <w:sz w:val="32"/>
        </w:rPr>
        <w:t>Wind全文检索功能，财经界的Google；</w:t>
      </w:r>
    </w:p>
    <w:p w:rsidR="00B26364" w:rsidRPr="00CB53A7" w:rsidRDefault="00B26364" w:rsidP="00B26364">
      <w:pPr>
        <w:spacing w:line="580" w:lineRule="exact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5.</w:t>
      </w:r>
      <w:r w:rsidRPr="00CB53A7">
        <w:rPr>
          <w:rFonts w:ascii="仿宋" w:eastAsia="仿宋" w:hAnsi="仿宋"/>
          <w:sz w:val="32"/>
        </w:rPr>
        <w:t>道琼斯实时更新的中国货币市场快讯、经济通香港市场新闻、华尔街日报等各渠道新闻资讯</w:t>
      </w:r>
      <w:r>
        <w:rPr>
          <w:rFonts w:ascii="仿宋" w:eastAsia="仿宋" w:hAnsi="仿宋" w:hint="eastAsia"/>
          <w:sz w:val="32"/>
        </w:rPr>
        <w:t>。</w:t>
      </w:r>
    </w:p>
    <w:p w:rsidR="00B26364" w:rsidRPr="002619E3" w:rsidRDefault="00B26364" w:rsidP="00B26364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三、</w:t>
      </w:r>
      <w:r w:rsidRPr="002619E3">
        <w:rPr>
          <w:rFonts w:ascii="黑体" w:eastAsia="黑体" w:hAnsi="黑体"/>
          <w:sz w:val="32"/>
        </w:rPr>
        <w:t>股票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>万得汇集整理了中国境内（包括港股）各上市公司公开披露的全部资讯，在数据库端将文本内容数据化，在产品端将数据内容信息化。深度资料F9是以单个上市公司为表述对象，提供最全面、最完整的信息。集成了各家券商研究报告、投资评级和盈利预测数据。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 w:rsidRPr="00CB53A7">
        <w:rPr>
          <w:rFonts w:ascii="仿宋" w:eastAsia="仿宋" w:hAnsi="仿宋"/>
          <w:sz w:val="32"/>
        </w:rPr>
        <w:t>股票多维数据下面数据浏览器、条件选股、财务纵比、行情序列和Excel插件五个数据提取工具，可方便提取各种指标型数据；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</w:t>
      </w:r>
      <w:r w:rsidRPr="00CB53A7">
        <w:rPr>
          <w:rFonts w:ascii="仿宋" w:eastAsia="仿宋" w:hAnsi="仿宋"/>
          <w:sz w:val="32"/>
        </w:rPr>
        <w:t>提供上市公司的专题统计报表共有600余张报表，特别是港股数据报表为Wind独有</w:t>
      </w:r>
      <w:r>
        <w:rPr>
          <w:rFonts w:ascii="仿宋" w:eastAsia="仿宋" w:hAnsi="仿宋" w:hint="eastAsia"/>
          <w:sz w:val="32"/>
        </w:rPr>
        <w:t>。</w:t>
      </w:r>
    </w:p>
    <w:p w:rsidR="00B26364" w:rsidRPr="002619E3" w:rsidRDefault="00B26364" w:rsidP="00B26364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四、</w:t>
      </w:r>
      <w:r w:rsidRPr="002619E3">
        <w:rPr>
          <w:rFonts w:ascii="黑体" w:eastAsia="黑体" w:hAnsi="黑体"/>
          <w:sz w:val="32"/>
        </w:rPr>
        <w:t>债券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>包含银行间债券市场、上海证券交易所、深圳证券交</w:t>
      </w:r>
      <w:r w:rsidRPr="00CB53A7">
        <w:rPr>
          <w:rFonts w:ascii="仿宋" w:eastAsia="仿宋" w:hAnsi="仿宋"/>
          <w:sz w:val="32"/>
        </w:rPr>
        <w:lastRenderedPageBreak/>
        <w:t>易所等所有交易债券，超过46000个债券的行情报价；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 w:rsidRPr="00CB53A7">
        <w:rPr>
          <w:rFonts w:ascii="仿宋" w:eastAsia="仿宋" w:hAnsi="仿宋"/>
          <w:sz w:val="32"/>
        </w:rPr>
        <w:t>．债券数据大全：包括债券基本信息、发行人财务数据、债券公告、信用评级数据、债市统计数据等全方位资料展示；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</w:t>
      </w:r>
      <w:r w:rsidRPr="00CB53A7">
        <w:rPr>
          <w:rFonts w:ascii="仿宋" w:eastAsia="仿宋" w:hAnsi="仿宋"/>
          <w:sz w:val="32"/>
        </w:rPr>
        <w:t>品种丰富的利率数据：包括货币市场利率，债券市场到期收益率、即期收益率、远期收益率等数据；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4.</w:t>
      </w:r>
      <w:r w:rsidRPr="00CB53A7">
        <w:rPr>
          <w:rFonts w:ascii="仿宋" w:eastAsia="仿宋" w:hAnsi="仿宋"/>
          <w:sz w:val="32"/>
        </w:rPr>
        <w:t>提供现券交易、回购交易的辅助计算功能，及包含情景分析、风险收益、现金流分析的组合分析高级功能；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5.</w:t>
      </w:r>
      <w:r w:rsidRPr="00CB53A7">
        <w:rPr>
          <w:rFonts w:ascii="仿宋" w:eastAsia="仿宋" w:hAnsi="仿宋"/>
          <w:sz w:val="32"/>
        </w:rPr>
        <w:t>运用BDT、对数正态数量化模型进行固息、浮息、含权债的定价功能</w:t>
      </w:r>
      <w:r>
        <w:rPr>
          <w:rFonts w:ascii="仿宋" w:eastAsia="仿宋" w:hAnsi="仿宋" w:hint="eastAsia"/>
          <w:sz w:val="32"/>
        </w:rPr>
        <w:t>。</w:t>
      </w:r>
    </w:p>
    <w:p w:rsidR="00B26364" w:rsidRPr="002619E3" w:rsidRDefault="00B26364" w:rsidP="00B26364">
      <w:pPr>
        <w:spacing w:line="580" w:lineRule="exact"/>
        <w:ind w:firstLine="638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 w:rsidRPr="002619E3">
        <w:rPr>
          <w:rFonts w:ascii="黑体" w:eastAsia="黑体" w:hAnsi="黑体" w:hint="eastAsia"/>
          <w:sz w:val="32"/>
        </w:rPr>
        <w:t>、</w:t>
      </w:r>
      <w:r w:rsidRPr="002619E3">
        <w:rPr>
          <w:rFonts w:ascii="黑体" w:eastAsia="黑体" w:hAnsi="黑体"/>
          <w:sz w:val="32"/>
        </w:rPr>
        <w:t>宏观行业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经济数据库</w:t>
      </w:r>
      <w:r w:rsidRPr="00CB53A7">
        <w:rPr>
          <w:rFonts w:ascii="仿宋" w:eastAsia="仿宋" w:hAnsi="仿宋"/>
          <w:sz w:val="32"/>
        </w:rPr>
        <w:t>(EDB)是万得在2008年重点推出的模块之一，EDB模块整合了海量的宏观和行业数据，并配合强大的指标计算和图形功能，是用户重要的宏观行业数据应用工具。EDB指标目前分为三大类：中国宏观数据、行业经济数据、海外宏观数据，目前指标总数超过150多万条。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中国宏观数据涵盖国民经济核算、工业、价格指数、贸易、投资、金融、财政、就业工资共</w:t>
      </w:r>
      <w:r w:rsidRPr="00CB53A7">
        <w:rPr>
          <w:rFonts w:ascii="仿宋" w:eastAsia="仿宋" w:hAnsi="仿宋"/>
          <w:sz w:val="32"/>
        </w:rPr>
        <w:t>16个专项超过45万多条指标。数据来源包括国家统计局、中国人民银行、海关总署、商务部、各省市统计局等。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历史数据最早可追溯至</w:t>
      </w:r>
      <w:r w:rsidRPr="00CB53A7">
        <w:rPr>
          <w:rFonts w:ascii="仿宋" w:eastAsia="仿宋" w:hAnsi="仿宋"/>
          <w:sz w:val="32"/>
        </w:rPr>
        <w:t>1952年，GDP、CPI、货币供应量等核心数据在数据发布后15分钟内更新。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行业经济数据覆盖三大产业共</w:t>
      </w:r>
      <w:r w:rsidRPr="00CB53A7">
        <w:rPr>
          <w:rFonts w:ascii="仿宋" w:eastAsia="仿宋" w:hAnsi="仿宋"/>
          <w:sz w:val="32"/>
        </w:rPr>
        <w:t>22个大类行业60多万个</w:t>
      </w:r>
      <w:r w:rsidRPr="00CB53A7">
        <w:rPr>
          <w:rFonts w:ascii="仿宋" w:eastAsia="仿宋" w:hAnsi="仿宋"/>
          <w:sz w:val="32"/>
        </w:rPr>
        <w:lastRenderedPageBreak/>
        <w:t>指标，包括价格、产量、销量、进出口量、产能、上市公司业务数据等。数据来源包括国家统计局、海关总署、发改委、农业部等部委、国内行业协会网站、境外行业网站等。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海外宏观数据重点收集美国、欧盟、日本重要宏观经济数据</w:t>
      </w:r>
      <w:r w:rsidRPr="00CB53A7">
        <w:rPr>
          <w:rFonts w:ascii="仿宋" w:eastAsia="仿宋" w:hAnsi="仿宋"/>
          <w:sz w:val="32"/>
        </w:rPr>
        <w:t>,包含国民经济核算、国际收支、就业、价格、金融、贸易等大类专题。从各国及经济组织官方数据发布网站直接收集数据及时更新。包含自1913年以来的年度、季度、月度数据，指标总数超过45万条。</w:t>
      </w:r>
    </w:p>
    <w:p w:rsidR="00B26364" w:rsidRPr="002619E3" w:rsidRDefault="00B26364" w:rsidP="00B26364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六、</w:t>
      </w:r>
      <w:r w:rsidRPr="002619E3">
        <w:rPr>
          <w:rFonts w:ascii="黑体" w:eastAsia="黑体" w:hAnsi="黑体"/>
          <w:sz w:val="32"/>
        </w:rPr>
        <w:t>PE/VC数据库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</w:t>
      </w:r>
      <w:r w:rsidRPr="00CB53A7">
        <w:rPr>
          <w:rFonts w:ascii="仿宋" w:eastAsia="仿宋" w:hAnsi="仿宋"/>
          <w:sz w:val="32"/>
        </w:rPr>
        <w:t>.提供最新投融资事件查询、投资机构的情况查询、PE上市退出、PE并购退出五大方面的统计资讯；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 w:rsidRPr="00CB53A7">
        <w:rPr>
          <w:rFonts w:ascii="仿宋" w:eastAsia="仿宋" w:hAnsi="仿宋"/>
          <w:sz w:val="32"/>
        </w:rPr>
        <w:t>.提供被投企业的详细资料及历史被投情况；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 w:rsidRPr="00CB53A7">
        <w:rPr>
          <w:rFonts w:ascii="仿宋" w:eastAsia="仿宋" w:hAnsi="仿宋"/>
          <w:sz w:val="32"/>
        </w:rPr>
        <w:t>．提供了公司并购事件和私募股权融资事件等报表，整合了最新的项目所属行业，投融资方详情，金额和股权比例等。</w:t>
      </w:r>
    </w:p>
    <w:p w:rsidR="00B26364" w:rsidRPr="002619E3" w:rsidRDefault="00B26364" w:rsidP="00B26364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七、</w:t>
      </w:r>
      <w:r w:rsidRPr="002619E3">
        <w:rPr>
          <w:rFonts w:ascii="黑体" w:eastAsia="黑体" w:hAnsi="黑体"/>
          <w:sz w:val="32"/>
        </w:rPr>
        <w:t>中国企业库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>覆盖非上市企业、上市公司、新三板公司、区域股权交易中心公司和企业集团公司等4000多万家，收录企业基本资料、股东信息、财务指标、估值数据等信息，致力打造中国最大的企业数据中心；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 w:rsidRPr="00CB53A7">
        <w:rPr>
          <w:rFonts w:ascii="仿宋" w:eastAsia="仿宋" w:hAnsi="仿宋"/>
          <w:sz w:val="32"/>
        </w:rPr>
        <w:t>.将商业数据和金融数据进行了融合，利用万得已有的金融信息匹配到单个企业，可以查企业融资进程、关联公司金融行为、所在行业数据对比等，智能快速地获取企业最重</w:t>
      </w:r>
      <w:r w:rsidRPr="00CB53A7">
        <w:rPr>
          <w:rFonts w:ascii="仿宋" w:eastAsia="仿宋" w:hAnsi="仿宋"/>
          <w:sz w:val="32"/>
        </w:rPr>
        <w:lastRenderedPageBreak/>
        <w:t>要的信息；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 w:rsidRPr="00CB53A7">
        <w:rPr>
          <w:rFonts w:ascii="仿宋" w:eastAsia="仿宋" w:hAnsi="仿宋"/>
          <w:sz w:val="32"/>
        </w:rPr>
        <w:t>.全网舆情监控，覆盖过滤后100多万个新闻数据源，更适合金融从业人员看的新闻舆情。并通过自然语言技术，将各类新闻进行标签分类，使新闻详情更加直观；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</w:t>
      </w:r>
      <w:r w:rsidRPr="00CB53A7">
        <w:rPr>
          <w:rFonts w:ascii="仿宋" w:eastAsia="仿宋" w:hAnsi="仿宋"/>
          <w:sz w:val="32"/>
        </w:rPr>
        <w:t>.帮助寻找项目机会，进行公司分析，精准营销</w:t>
      </w:r>
      <w:r>
        <w:rPr>
          <w:rFonts w:ascii="仿宋" w:eastAsia="仿宋" w:hAnsi="仿宋" w:hint="eastAsia"/>
          <w:sz w:val="32"/>
        </w:rPr>
        <w:t>。</w:t>
      </w:r>
    </w:p>
    <w:p w:rsidR="00B26364" w:rsidRPr="002619E3" w:rsidRDefault="00B26364" w:rsidP="00B26364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八、</w:t>
      </w:r>
      <w:r w:rsidRPr="002619E3">
        <w:rPr>
          <w:rFonts w:ascii="黑体" w:eastAsia="黑体" w:hAnsi="黑体"/>
          <w:sz w:val="32"/>
        </w:rPr>
        <w:t>企业排行榜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提供各种第三方机构的排名榜单，从各个角度帮助了解各行业排名靠前的企业情况</w:t>
      </w:r>
      <w:r>
        <w:rPr>
          <w:rFonts w:ascii="仿宋" w:eastAsia="仿宋" w:hAnsi="仿宋" w:hint="eastAsia"/>
          <w:sz w:val="32"/>
        </w:rPr>
        <w:t>。</w:t>
      </w:r>
    </w:p>
    <w:p w:rsidR="00B26364" w:rsidRPr="002619E3" w:rsidRDefault="00B26364" w:rsidP="00B26364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九、</w:t>
      </w:r>
      <w:r w:rsidRPr="002619E3">
        <w:rPr>
          <w:rFonts w:ascii="黑体" w:eastAsia="黑体" w:hAnsi="黑体"/>
          <w:sz w:val="32"/>
        </w:rPr>
        <w:t>强大的分析研究工具</w:t>
      </w:r>
    </w:p>
    <w:p w:rsidR="00B26364" w:rsidRPr="00CB53A7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>Excel数据链接功能，方便用户建立各种灵活的分析模板。通过Wind函数在Excel中动态获取实时行情，投资品种的资料，财务数据，宏观行业数据等内容，支持通过VBA调用Wind函数进行模型编制，动态生成精美的Word报告。</w:t>
      </w:r>
    </w:p>
    <w:p w:rsidR="00B26364" w:rsidRPr="00857EBA" w:rsidRDefault="00B26364" w:rsidP="00B26364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 w:rsidRPr="00CB53A7">
        <w:rPr>
          <w:rFonts w:ascii="仿宋" w:eastAsia="仿宋" w:hAnsi="仿宋"/>
          <w:sz w:val="32"/>
        </w:rPr>
        <w:t>Wind Evaluator是应用Excel插件开发的衍生产品，主要功能是基于上市公司已披露的历史财务数据和用户对公司“经营效率”和“财务政策”的预期，自动完成目标公司未来若干年资产负债表（BS）,利润表（IS）和现金流量表（CS）的计算，并对预测报表做财务分析和合理性检验，根据预测报表分别采用FCFF,FCFE,DDM，EVA,超额利润等估值方法计算企业价值。此模型还同样支持未上市公司。</w:t>
      </w:r>
    </w:p>
    <w:p w:rsidR="00B26364" w:rsidRPr="00C67EBA" w:rsidRDefault="00B26364" w:rsidP="00B26364"/>
    <w:p w:rsidR="00657064" w:rsidRDefault="00657064"/>
    <w:sectPr w:rsidR="00657064" w:rsidSect="007C15C5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2726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7C15C5" w:rsidRPr="007C15C5" w:rsidRDefault="00B26364">
        <w:pPr>
          <w:pStyle w:val="a3"/>
          <w:jc w:val="center"/>
          <w:rPr>
            <w:rFonts w:ascii="仿宋" w:eastAsia="仿宋" w:hAnsi="仿宋"/>
            <w:sz w:val="24"/>
          </w:rPr>
        </w:pPr>
        <w:r w:rsidRPr="007C15C5">
          <w:rPr>
            <w:rFonts w:ascii="仿宋" w:eastAsia="仿宋" w:hAnsi="仿宋"/>
            <w:sz w:val="24"/>
          </w:rPr>
          <w:fldChar w:fldCharType="begin"/>
        </w:r>
        <w:r w:rsidRPr="007C15C5">
          <w:rPr>
            <w:rFonts w:ascii="仿宋" w:eastAsia="仿宋" w:hAnsi="仿宋"/>
            <w:sz w:val="24"/>
          </w:rPr>
          <w:instrText>PAGE   \* MERGEFORMAT</w:instrText>
        </w:r>
        <w:r w:rsidRPr="007C15C5">
          <w:rPr>
            <w:rFonts w:ascii="仿宋" w:eastAsia="仿宋" w:hAnsi="仿宋"/>
            <w:sz w:val="24"/>
          </w:rPr>
          <w:fldChar w:fldCharType="separate"/>
        </w:r>
        <w:r w:rsidRPr="00B26364">
          <w:rPr>
            <w:rFonts w:ascii="仿宋" w:eastAsia="仿宋" w:hAnsi="仿宋"/>
            <w:noProof/>
            <w:sz w:val="24"/>
            <w:lang w:val="zh-CN"/>
          </w:rPr>
          <w:t>-</w:t>
        </w:r>
        <w:r>
          <w:rPr>
            <w:rFonts w:ascii="仿宋" w:eastAsia="仿宋" w:hAnsi="仿宋"/>
            <w:noProof/>
            <w:sz w:val="24"/>
          </w:rPr>
          <w:t xml:space="preserve"> 1 -</w:t>
        </w:r>
        <w:r w:rsidRPr="007C15C5">
          <w:rPr>
            <w:rFonts w:ascii="仿宋" w:eastAsia="仿宋" w:hAnsi="仿宋"/>
            <w:sz w:val="24"/>
          </w:rPr>
          <w:fldChar w:fldCharType="end"/>
        </w:r>
      </w:p>
    </w:sdtContent>
  </w:sdt>
  <w:p w:rsidR="007C15C5" w:rsidRPr="007C15C5" w:rsidRDefault="00B26364">
    <w:pPr>
      <w:pStyle w:val="a3"/>
      <w:rPr>
        <w:rFonts w:ascii="仿宋" w:eastAsia="仿宋" w:hAnsi="仿宋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64"/>
    <w:rsid w:val="00657064"/>
    <w:rsid w:val="00B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63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6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2018-09-06T02:49:00Z</dcterms:created>
  <dcterms:modified xsi:type="dcterms:W3CDTF">2018-09-06T02:50:00Z</dcterms:modified>
</cp:coreProperties>
</file>